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73E42" w14:textId="37A42037" w:rsidR="00A11206" w:rsidRDefault="00A11206" w:rsidP="1132DF6D">
      <w:pPr>
        <w:tabs>
          <w:tab w:val="left" w:pos="284"/>
        </w:tabs>
        <w:spacing w:line="276" w:lineRule="auto"/>
        <w:ind w:left="142" w:firstLine="0"/>
        <w:rPr>
          <w:rFonts w:asciiTheme="majorHAnsi" w:hAnsiTheme="majorHAnsi" w:cstheme="majorBidi"/>
          <w:b/>
          <w:bCs/>
          <w:color w:val="000000" w:themeColor="text1"/>
        </w:rPr>
      </w:pPr>
      <w:r w:rsidRPr="1132DF6D">
        <w:rPr>
          <w:rFonts w:asciiTheme="majorHAnsi" w:hAnsiTheme="majorHAnsi" w:cstheme="majorBidi"/>
          <w:b/>
          <w:bCs/>
          <w:color w:val="000000" w:themeColor="text1"/>
        </w:rPr>
        <w:t xml:space="preserve">Wytyczne dla dokumentacji </w:t>
      </w:r>
      <w:r w:rsidR="00A10A22" w:rsidRPr="1132DF6D">
        <w:rPr>
          <w:rFonts w:asciiTheme="majorHAnsi" w:hAnsiTheme="majorHAnsi" w:cstheme="majorBidi"/>
          <w:b/>
          <w:bCs/>
          <w:color w:val="000000" w:themeColor="text1"/>
        </w:rPr>
        <w:t>powykonawczej</w:t>
      </w:r>
      <w:r w:rsidRPr="1132DF6D">
        <w:rPr>
          <w:rFonts w:asciiTheme="majorHAnsi" w:hAnsiTheme="majorHAnsi" w:cstheme="majorBidi"/>
          <w:b/>
          <w:bCs/>
          <w:color w:val="000000" w:themeColor="text1"/>
        </w:rPr>
        <w:t xml:space="preserve"> z przeprowadzonych prac przy obiektach zlokalizowanych na terenie Muzeum Zamkowego w Malborku</w:t>
      </w:r>
    </w:p>
    <w:p w14:paraId="0BC0541A" w14:textId="77777777" w:rsidR="00F75C18" w:rsidRPr="00F75C18" w:rsidRDefault="00F75C18" w:rsidP="00890179">
      <w:pPr>
        <w:tabs>
          <w:tab w:val="left" w:pos="284"/>
        </w:tabs>
        <w:spacing w:line="276" w:lineRule="auto"/>
        <w:ind w:left="142" w:firstLine="0"/>
        <w:rPr>
          <w:rFonts w:asciiTheme="majorHAnsi" w:hAnsiTheme="majorHAnsi" w:cstheme="majorHAnsi"/>
          <w:b/>
          <w:bCs/>
          <w:color w:val="000000" w:themeColor="text1"/>
          <w:szCs w:val="24"/>
        </w:rPr>
      </w:pPr>
    </w:p>
    <w:p w14:paraId="4BD00FC4" w14:textId="2E3C9A1A" w:rsidR="00F75C18" w:rsidRPr="00262D96" w:rsidRDefault="00F75C18" w:rsidP="004F22D9">
      <w:pPr>
        <w:tabs>
          <w:tab w:val="left" w:pos="284"/>
        </w:tabs>
        <w:spacing w:line="360" w:lineRule="auto"/>
        <w:ind w:left="142" w:firstLine="0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1132DF6D">
        <w:rPr>
          <w:rFonts w:asciiTheme="majorHAnsi" w:hAnsiTheme="majorHAnsi" w:cstheme="majorBidi"/>
        </w:rPr>
        <w:t xml:space="preserve">Dokumentacja </w:t>
      </w:r>
      <w:r w:rsidR="00A10A22" w:rsidRPr="1132DF6D">
        <w:rPr>
          <w:rFonts w:asciiTheme="majorHAnsi" w:hAnsiTheme="majorHAnsi" w:cstheme="majorBidi"/>
        </w:rPr>
        <w:t>powykonawcza</w:t>
      </w:r>
      <w:r w:rsidRPr="1132DF6D">
        <w:rPr>
          <w:rFonts w:asciiTheme="majorHAnsi" w:hAnsiTheme="majorHAnsi" w:cstheme="majorBidi"/>
        </w:rPr>
        <w:t xml:space="preserve"> stanowi integralny element procesu prac przy zabytku i obejmuje zarówno część opisową, jak i fotograficzną. Część opisowa zawiera szczegółowe opracowanie dotyczące przebiegu, zastosowanych metod, materiałów oraz rezultatów przeprowadzonych działań, natomiast część fotograficzna</w:t>
      </w:r>
      <w:r w:rsidR="00262D96" w:rsidRPr="1132DF6D">
        <w:rPr>
          <w:rFonts w:asciiTheme="majorHAnsi" w:hAnsiTheme="majorHAnsi" w:cstheme="majorBidi"/>
        </w:rPr>
        <w:t xml:space="preserve"> oraz fotogrametryczna</w:t>
      </w:r>
      <w:r w:rsidRPr="1132DF6D">
        <w:rPr>
          <w:rFonts w:asciiTheme="majorHAnsi" w:hAnsiTheme="majorHAnsi" w:cstheme="majorBidi"/>
        </w:rPr>
        <w:t xml:space="preserve"> dokumentuje stan obiektu przed, w trakcie oraz po zakończeniu prac. Dokumentacja ta stanowi podstawę oceny prawidłowości przeprowadzonych </w:t>
      </w:r>
      <w:r w:rsidR="00A10A22" w:rsidRPr="1132DF6D">
        <w:rPr>
          <w:rFonts w:asciiTheme="majorHAnsi" w:hAnsiTheme="majorHAnsi" w:cstheme="majorBidi"/>
        </w:rPr>
        <w:t>prac</w:t>
      </w:r>
      <w:r w:rsidRPr="1132DF6D">
        <w:rPr>
          <w:rFonts w:asciiTheme="majorHAnsi" w:hAnsiTheme="majorHAnsi" w:cstheme="majorBidi"/>
        </w:rPr>
        <w:t xml:space="preserve"> oraz wchodzi w skład materiałów archiwalnych przekazywanych do właściwego organu ochrony zabytków oraz stanowiących zasób Działu Dokumentacji Naukowej Muzeum Zamkowego w Malborku.</w:t>
      </w:r>
    </w:p>
    <w:p w14:paraId="18368EA1" w14:textId="25118402" w:rsidR="1132DF6D" w:rsidRDefault="1132DF6D" w:rsidP="1132DF6D">
      <w:pPr>
        <w:tabs>
          <w:tab w:val="left" w:pos="284"/>
        </w:tabs>
        <w:spacing w:line="360" w:lineRule="auto"/>
        <w:ind w:left="142" w:firstLine="0"/>
        <w:jc w:val="both"/>
        <w:rPr>
          <w:rFonts w:asciiTheme="majorHAnsi" w:hAnsiTheme="majorHAnsi" w:cstheme="majorBidi"/>
        </w:rPr>
      </w:pPr>
    </w:p>
    <w:p w14:paraId="09A957B3" w14:textId="7584ED38" w:rsidR="00F75C18" w:rsidRPr="00262D96" w:rsidRDefault="00F75C18" w:rsidP="004F22D9">
      <w:pPr>
        <w:tabs>
          <w:tab w:val="left" w:pos="284"/>
        </w:tabs>
        <w:spacing w:line="360" w:lineRule="auto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b/>
          <w:bCs/>
          <w:color w:val="000000" w:themeColor="text1"/>
          <w:szCs w:val="24"/>
        </w:rPr>
        <w:t>1.Dokumentacja powykonawcza</w:t>
      </w:r>
      <w:r w:rsidR="00CC4073" w:rsidRPr="00262D96">
        <w:rPr>
          <w:rFonts w:asciiTheme="majorHAnsi" w:hAnsiTheme="majorHAnsi" w:cstheme="majorHAnsi"/>
          <w:b/>
          <w:bCs/>
          <w:color w:val="000000" w:themeColor="text1"/>
          <w:szCs w:val="24"/>
        </w:rPr>
        <w:t xml:space="preserve"> </w:t>
      </w:r>
    </w:p>
    <w:p w14:paraId="4C9C6755" w14:textId="4C6B8A93" w:rsidR="00A11206" w:rsidRPr="001F2757" w:rsidRDefault="00A11206" w:rsidP="1132DF6D">
      <w:pPr>
        <w:pStyle w:val="Akapitzlist"/>
        <w:numPr>
          <w:ilvl w:val="1"/>
          <w:numId w:val="9"/>
        </w:numPr>
        <w:spacing w:line="360" w:lineRule="auto"/>
        <w:ind w:right="15"/>
        <w:jc w:val="both"/>
        <w:rPr>
          <w:rFonts w:asciiTheme="majorHAnsi" w:hAnsiTheme="majorHAnsi" w:cstheme="majorBidi"/>
          <w:color w:val="000000" w:themeColor="text1"/>
        </w:rPr>
      </w:pPr>
      <w:r w:rsidRPr="1132DF6D">
        <w:rPr>
          <w:rFonts w:asciiTheme="majorHAnsi" w:hAnsiTheme="majorHAnsi" w:cstheme="majorBidi"/>
          <w:color w:val="000000" w:themeColor="text1"/>
        </w:rPr>
        <w:t>Dokumentacja</w:t>
      </w:r>
      <w:r w:rsidR="6BB427CC" w:rsidRPr="1132DF6D">
        <w:rPr>
          <w:rFonts w:asciiTheme="majorHAnsi" w:hAnsiTheme="majorHAnsi" w:cstheme="majorBidi"/>
          <w:color w:val="000000" w:themeColor="text1"/>
        </w:rPr>
        <w:t xml:space="preserve"> </w:t>
      </w:r>
      <w:r w:rsidRPr="1132DF6D">
        <w:rPr>
          <w:rFonts w:asciiTheme="majorHAnsi" w:hAnsiTheme="majorHAnsi" w:cstheme="majorBidi"/>
          <w:color w:val="000000" w:themeColor="text1"/>
        </w:rPr>
        <w:t xml:space="preserve">powykonawcza </w:t>
      </w:r>
      <w:r w:rsidR="00C41929" w:rsidRPr="1132DF6D">
        <w:rPr>
          <w:rFonts w:asciiTheme="majorHAnsi" w:hAnsiTheme="majorHAnsi" w:cstheme="majorBidi"/>
          <w:color w:val="000000" w:themeColor="text1"/>
        </w:rPr>
        <w:t>z przeprowadzonych prac konserwatorskich</w:t>
      </w:r>
      <w:r w:rsidR="00A10A22" w:rsidRPr="1132DF6D">
        <w:rPr>
          <w:rFonts w:asciiTheme="majorHAnsi" w:hAnsiTheme="majorHAnsi" w:cstheme="majorBidi"/>
          <w:color w:val="000000" w:themeColor="text1"/>
        </w:rPr>
        <w:t>, budowlanych</w:t>
      </w:r>
      <w:r w:rsidR="00C41929" w:rsidRPr="1132DF6D">
        <w:rPr>
          <w:rFonts w:asciiTheme="majorHAnsi" w:hAnsiTheme="majorHAnsi" w:cstheme="majorBidi"/>
          <w:color w:val="000000" w:themeColor="text1"/>
        </w:rPr>
        <w:t xml:space="preserve"> lub konserwatorsko-budowlanych </w:t>
      </w:r>
      <w:r w:rsidRPr="1132DF6D">
        <w:rPr>
          <w:rFonts w:asciiTheme="majorHAnsi" w:hAnsiTheme="majorHAnsi" w:cstheme="majorBidi"/>
          <w:color w:val="000000" w:themeColor="text1"/>
        </w:rPr>
        <w:t>powinna zawierać następujące elementy:</w:t>
      </w:r>
    </w:p>
    <w:p w14:paraId="2734FD60" w14:textId="3E6BC770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stronę tytułową z pełną nazwą zadania, imionami oraz nazwiskami autorów, numerami posiadanych przez nich uprawień, </w:t>
      </w:r>
      <w:r w:rsidR="00AD4D68">
        <w:rPr>
          <w:rFonts w:asciiTheme="majorHAnsi" w:hAnsiTheme="majorHAnsi" w:cstheme="majorHAnsi"/>
          <w:color w:val="000000" w:themeColor="text1"/>
          <w:szCs w:val="24"/>
        </w:rPr>
        <w:t xml:space="preserve">miejscem i 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datą sporządzenia dokumentacji;</w:t>
      </w:r>
    </w:p>
    <w:p w14:paraId="36E90904" w14:textId="6EA796D9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informacje wstępne o obiekcie ze wskazaniem jego lokalizacji w zakresie numer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 xml:space="preserve">u 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działki, obrębu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 xml:space="preserve"> ewidencyjnego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, adresu, a także danych związanych z wpisem do rejestru zabytków (numer rejestru zabytku oraz data wpisu);</w:t>
      </w:r>
    </w:p>
    <w:p w14:paraId="250BC0B0" w14:textId="3D00EDC0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wskazanie numerów decyzji administracyjnych, które stanowią podstawę do wykonywania prac konserwatorskich</w:t>
      </w:r>
      <w:r w:rsidR="00A10A22">
        <w:rPr>
          <w:rFonts w:asciiTheme="majorHAnsi" w:hAnsiTheme="majorHAnsi" w:cstheme="majorHAnsi"/>
          <w:color w:val="000000" w:themeColor="text1"/>
          <w:szCs w:val="24"/>
        </w:rPr>
        <w:t>, budowlanych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 oraz prac budowlano-konserwatorskich</w:t>
      </w:r>
      <w:r w:rsidR="00262D96">
        <w:rPr>
          <w:rFonts w:asciiTheme="majorHAnsi" w:hAnsiTheme="majorHAnsi" w:cstheme="majorHAnsi"/>
          <w:color w:val="000000" w:themeColor="text1"/>
          <w:szCs w:val="24"/>
        </w:rPr>
        <w:t xml:space="preserve"> lub numerów umów zawartych z MZM na wykonanie prac konserwatorskich lub budowlano-konserwatorskich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;</w:t>
      </w:r>
    </w:p>
    <w:p w14:paraId="4EEBD86F" w14:textId="7293A46A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lokalizację obiektu poddawanego pracom konserwatorskim</w:t>
      </w:r>
      <w:r w:rsidR="00A10A22">
        <w:rPr>
          <w:rFonts w:asciiTheme="majorHAnsi" w:hAnsiTheme="majorHAnsi" w:cstheme="majorHAnsi"/>
          <w:color w:val="000000" w:themeColor="text1"/>
          <w:szCs w:val="24"/>
        </w:rPr>
        <w:t>, budowlanym lub budowlano-konserwatorskim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 na mapie topograficznej BDOT10k z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>arówno z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 widokiem na cały zespół </w:t>
      </w:r>
      <w:r w:rsidR="00262D96">
        <w:rPr>
          <w:rFonts w:asciiTheme="majorHAnsi" w:hAnsiTheme="majorHAnsi" w:cstheme="majorHAnsi"/>
          <w:color w:val="000000" w:themeColor="text1"/>
          <w:szCs w:val="24"/>
        </w:rPr>
        <w:t>jak i na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 konkretny obiekt w kompleksie</w:t>
      </w:r>
      <w:r w:rsidR="00262D96">
        <w:rPr>
          <w:rFonts w:asciiTheme="majorHAnsi" w:hAnsiTheme="majorHAnsi" w:cstheme="majorHAnsi"/>
          <w:color w:val="000000" w:themeColor="text1"/>
          <w:szCs w:val="24"/>
        </w:rPr>
        <w:t>, który jest poddawany pracom konserwatorskim</w:t>
      </w:r>
      <w:r w:rsidR="00A10A22">
        <w:rPr>
          <w:rFonts w:asciiTheme="majorHAnsi" w:hAnsiTheme="majorHAnsi" w:cstheme="majorHAnsi"/>
          <w:color w:val="000000" w:themeColor="text1"/>
          <w:szCs w:val="24"/>
        </w:rPr>
        <w:t>, budowlanym</w:t>
      </w:r>
      <w:r w:rsidR="00262D96">
        <w:rPr>
          <w:rFonts w:asciiTheme="majorHAnsi" w:hAnsiTheme="majorHAnsi" w:cstheme="majorHAnsi"/>
          <w:color w:val="000000" w:themeColor="text1"/>
          <w:szCs w:val="24"/>
        </w:rPr>
        <w:t xml:space="preserve"> lub budowlano-konserwatorskim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;</w:t>
      </w:r>
    </w:p>
    <w:p w14:paraId="48DAF284" w14:textId="22ED5F0F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lastRenderedPageBreak/>
        <w:t>terminy prowadzenia prac konserwatorskich</w:t>
      </w:r>
      <w:r w:rsidR="00A10A22">
        <w:rPr>
          <w:rFonts w:asciiTheme="majorHAnsi" w:hAnsiTheme="majorHAnsi" w:cstheme="majorHAnsi"/>
          <w:color w:val="000000" w:themeColor="text1"/>
          <w:szCs w:val="24"/>
        </w:rPr>
        <w:t>, budowlanych</w:t>
      </w:r>
      <w:r w:rsidR="00C41929" w:rsidRPr="00262D96">
        <w:rPr>
          <w:rFonts w:asciiTheme="majorHAnsi" w:hAnsiTheme="majorHAnsi" w:cstheme="majorHAnsi"/>
          <w:color w:val="000000" w:themeColor="text1"/>
          <w:szCs w:val="24"/>
        </w:rPr>
        <w:t xml:space="preserve"> lub budowlano-konserwatorskich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; </w:t>
      </w:r>
    </w:p>
    <w:p w14:paraId="129683C7" w14:textId="7D388AFB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opis przedmiotu prac oraz wskazanie</w:t>
      </w:r>
      <w:r w:rsidR="00C41929" w:rsidRPr="00262D96">
        <w:rPr>
          <w:rFonts w:asciiTheme="majorHAnsi" w:hAnsiTheme="majorHAnsi" w:cstheme="majorHAnsi"/>
          <w:color w:val="000000" w:themeColor="text1"/>
          <w:szCs w:val="24"/>
        </w:rPr>
        <w:t xml:space="preserve"> celu i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 podstawy wykonanego opracowania;</w:t>
      </w:r>
    </w:p>
    <w:p w14:paraId="334A2A42" w14:textId="5D2555F8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 xml:space="preserve">co najmniej ogólny opis historyczny obiektu oraz charakterystykę techniczną obiektu (opis materiałów, techniki wykonania, stylistyki obiektu 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>będącego przedmiotem prowadzonych prac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);</w:t>
      </w:r>
    </w:p>
    <w:p w14:paraId="3F43EBF6" w14:textId="3143428F" w:rsidR="00A11206" w:rsidRPr="00262D96" w:rsidRDefault="00C41929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wyniki przeprowadzonych badań</w:t>
      </w:r>
      <w:r w:rsidR="00A11206" w:rsidRPr="00262D96">
        <w:rPr>
          <w:rFonts w:asciiTheme="majorHAnsi" w:hAnsiTheme="majorHAnsi" w:cstheme="majorHAnsi"/>
          <w:color w:val="000000" w:themeColor="text1"/>
          <w:szCs w:val="24"/>
        </w:rPr>
        <w:t xml:space="preserve"> pomocnicz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ych</w:t>
      </w:r>
      <w:r w:rsidR="00A11206" w:rsidRPr="00262D96">
        <w:rPr>
          <w:rFonts w:asciiTheme="majorHAnsi" w:hAnsiTheme="majorHAnsi" w:cstheme="majorHAnsi"/>
          <w:color w:val="000000" w:themeColor="text1"/>
          <w:szCs w:val="24"/>
        </w:rPr>
        <w:t xml:space="preserve"> w zakresie techniki i technologii wykonania obiektu, jeżeli opis budowy obiektu nie został wskazany w programie prac konserwatorskich</w:t>
      </w:r>
      <w:r w:rsidR="00A10A22">
        <w:rPr>
          <w:rFonts w:asciiTheme="majorHAnsi" w:hAnsiTheme="majorHAnsi" w:cstheme="majorHAnsi"/>
          <w:color w:val="000000" w:themeColor="text1"/>
          <w:szCs w:val="24"/>
        </w:rPr>
        <w:t xml:space="preserve"> lub w projekcie budowlano-architektonicznym</w:t>
      </w:r>
      <w:r w:rsidR="00A11206" w:rsidRPr="00262D96">
        <w:rPr>
          <w:rFonts w:asciiTheme="majorHAnsi" w:hAnsiTheme="majorHAnsi" w:cstheme="majorHAnsi"/>
          <w:color w:val="000000" w:themeColor="text1"/>
          <w:szCs w:val="24"/>
        </w:rPr>
        <w:t>;</w:t>
      </w:r>
    </w:p>
    <w:p w14:paraId="2BC008DF" w14:textId="77777777" w:rsidR="00A11206" w:rsidRPr="00262D96" w:rsidRDefault="00A11206" w:rsidP="004F22D9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opis stanu zachowania obiektu wraz z ilustracją fotograficzną stanu zachowania aktualną bezpośrednio przed rozpoczęciem tych prac;</w:t>
      </w:r>
    </w:p>
    <w:p w14:paraId="012117F3" w14:textId="0AC63421" w:rsidR="00A11206" w:rsidRPr="00262D96" w:rsidRDefault="00A11206" w:rsidP="0DBBDA3E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  <w:color w:val="000000" w:themeColor="text1"/>
        </w:rPr>
        <w:t xml:space="preserve">wskazanie postępowania </w:t>
      </w:r>
      <w:r w:rsidR="001F2757" w:rsidRPr="0DBBDA3E">
        <w:rPr>
          <w:rFonts w:asciiTheme="majorHAnsi" w:hAnsiTheme="majorHAnsi" w:cstheme="majorBidi"/>
          <w:color w:val="000000" w:themeColor="text1"/>
        </w:rPr>
        <w:t>konserwatorskiego</w:t>
      </w:r>
      <w:r w:rsidR="00A10A22" w:rsidRPr="0DBBDA3E">
        <w:rPr>
          <w:rFonts w:asciiTheme="majorHAnsi" w:hAnsiTheme="majorHAnsi" w:cstheme="majorBidi"/>
          <w:color w:val="000000" w:themeColor="text1"/>
        </w:rPr>
        <w:t xml:space="preserve"> lub budowlanego</w:t>
      </w:r>
      <w:r w:rsidR="3B0A6105" w:rsidRPr="0DBBDA3E">
        <w:rPr>
          <w:rFonts w:asciiTheme="majorHAnsi" w:hAnsiTheme="majorHAnsi" w:cstheme="majorBidi"/>
          <w:color w:val="000000" w:themeColor="text1"/>
        </w:rPr>
        <w:t>,</w:t>
      </w:r>
      <w:r w:rsidR="00A10A22" w:rsidRPr="0DBBDA3E">
        <w:rPr>
          <w:rFonts w:asciiTheme="majorHAnsi" w:hAnsiTheme="majorHAnsi" w:cstheme="majorBidi"/>
          <w:color w:val="000000" w:themeColor="text1"/>
        </w:rPr>
        <w:t xml:space="preserve"> </w:t>
      </w:r>
      <w:r w:rsidR="001F2757" w:rsidRPr="0DBBDA3E">
        <w:rPr>
          <w:rFonts w:asciiTheme="majorHAnsi" w:hAnsiTheme="majorHAnsi" w:cstheme="majorBidi"/>
          <w:color w:val="000000" w:themeColor="text1"/>
        </w:rPr>
        <w:t>któr</w:t>
      </w:r>
      <w:r w:rsidR="07BCDD88" w:rsidRPr="0DBBDA3E">
        <w:rPr>
          <w:rFonts w:asciiTheme="majorHAnsi" w:hAnsiTheme="majorHAnsi" w:cstheme="majorBidi"/>
          <w:color w:val="000000" w:themeColor="text1"/>
        </w:rPr>
        <w:t>e</w:t>
      </w:r>
      <w:r w:rsidR="001F2757" w:rsidRPr="0DBBDA3E">
        <w:rPr>
          <w:rFonts w:asciiTheme="majorHAnsi" w:hAnsiTheme="majorHAnsi" w:cstheme="majorBidi"/>
          <w:color w:val="000000" w:themeColor="text1"/>
        </w:rPr>
        <w:t xml:space="preserve"> został</w:t>
      </w:r>
      <w:r w:rsidR="7C6261E4" w:rsidRPr="0DBBDA3E">
        <w:rPr>
          <w:rFonts w:asciiTheme="majorHAnsi" w:hAnsiTheme="majorHAnsi" w:cstheme="majorBidi"/>
          <w:color w:val="000000" w:themeColor="text1"/>
        </w:rPr>
        <w:t>o</w:t>
      </w:r>
      <w:r w:rsidR="001F2757" w:rsidRPr="0DBBDA3E">
        <w:rPr>
          <w:rFonts w:asciiTheme="majorHAnsi" w:hAnsiTheme="majorHAnsi" w:cstheme="majorBidi"/>
          <w:color w:val="000000" w:themeColor="text1"/>
        </w:rPr>
        <w:t xml:space="preserve"> przyjęt</w:t>
      </w:r>
      <w:r w:rsidR="5523BC58" w:rsidRPr="0DBBDA3E">
        <w:rPr>
          <w:rFonts w:asciiTheme="majorHAnsi" w:hAnsiTheme="majorHAnsi" w:cstheme="majorBidi"/>
          <w:color w:val="000000" w:themeColor="text1"/>
        </w:rPr>
        <w:t>e</w:t>
      </w:r>
      <w:r w:rsidR="001F2757" w:rsidRPr="0DBBDA3E">
        <w:rPr>
          <w:rFonts w:asciiTheme="majorHAnsi" w:hAnsiTheme="majorHAnsi" w:cstheme="majorBidi"/>
          <w:color w:val="000000" w:themeColor="text1"/>
        </w:rPr>
        <w:t xml:space="preserve"> w programie </w:t>
      </w:r>
      <w:r w:rsidRPr="0DBBDA3E">
        <w:rPr>
          <w:rFonts w:asciiTheme="majorHAnsi" w:hAnsiTheme="majorHAnsi" w:cstheme="majorBidi"/>
          <w:color w:val="000000" w:themeColor="text1"/>
        </w:rPr>
        <w:t>prac konserwatorskich</w:t>
      </w:r>
      <w:r w:rsidR="00C41929" w:rsidRPr="0DBBDA3E">
        <w:rPr>
          <w:rFonts w:asciiTheme="majorHAnsi" w:hAnsiTheme="majorHAnsi" w:cstheme="majorBidi"/>
          <w:color w:val="000000" w:themeColor="text1"/>
        </w:rPr>
        <w:t xml:space="preserve"> lub dokumentacji projektowej</w:t>
      </w:r>
      <w:r w:rsidRPr="0DBBDA3E">
        <w:rPr>
          <w:rFonts w:asciiTheme="majorHAnsi" w:hAnsiTheme="majorHAnsi" w:cstheme="majorBidi"/>
          <w:color w:val="000000" w:themeColor="text1"/>
        </w:rPr>
        <w:t>;</w:t>
      </w:r>
    </w:p>
    <w:p w14:paraId="6DA07CF2" w14:textId="70972CDB" w:rsidR="00A11206" w:rsidRPr="00262D96" w:rsidRDefault="00A11206" w:rsidP="004F22D9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left="851" w:hanging="142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wskazanie zmian metodyki względem programu prac konserwatorskich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 xml:space="preserve"> lub        dokumentacji projektowej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;</w:t>
      </w:r>
    </w:p>
    <w:p w14:paraId="40E64E8B" w14:textId="4B4C0D25" w:rsidR="00A11206" w:rsidRPr="00262D96" w:rsidRDefault="00A11206" w:rsidP="0DBBDA3E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  <w:color w:val="000000" w:themeColor="text1"/>
        </w:rPr>
        <w:t>opis właściwych prac konserwatorskich</w:t>
      </w:r>
      <w:r w:rsidR="00A10A22" w:rsidRPr="0DBBDA3E">
        <w:rPr>
          <w:rFonts w:asciiTheme="majorHAnsi" w:hAnsiTheme="majorHAnsi" w:cstheme="majorBidi"/>
          <w:color w:val="000000" w:themeColor="text1"/>
        </w:rPr>
        <w:t xml:space="preserve"> lub budowlanych</w:t>
      </w:r>
      <w:r w:rsidR="3308A5AA" w:rsidRPr="0DBBDA3E">
        <w:rPr>
          <w:rFonts w:asciiTheme="majorHAnsi" w:hAnsiTheme="majorHAnsi" w:cstheme="majorBidi"/>
          <w:color w:val="000000" w:themeColor="text1"/>
        </w:rPr>
        <w:t>,</w:t>
      </w:r>
      <w:r w:rsidRPr="0DBBDA3E">
        <w:rPr>
          <w:rFonts w:asciiTheme="majorHAnsi" w:hAnsiTheme="majorHAnsi" w:cstheme="majorBidi"/>
          <w:color w:val="000000" w:themeColor="text1"/>
        </w:rPr>
        <w:t xml:space="preserve"> który będzie zawierał dokumentację fotograficzną z przebiegu tych prac</w:t>
      </w:r>
      <w:r w:rsidR="00C41929" w:rsidRPr="0DBBDA3E">
        <w:rPr>
          <w:rFonts w:asciiTheme="majorHAnsi" w:hAnsiTheme="majorHAnsi" w:cstheme="majorBidi"/>
          <w:color w:val="000000" w:themeColor="text1"/>
        </w:rPr>
        <w:t xml:space="preserve"> wraz z dokładnym opisem pod fotografiami udokumentowanych procesów konserwatorskich</w:t>
      </w:r>
      <w:r w:rsidR="00A10A22" w:rsidRPr="0DBBDA3E">
        <w:rPr>
          <w:rFonts w:asciiTheme="majorHAnsi" w:hAnsiTheme="majorHAnsi" w:cstheme="majorBidi"/>
          <w:color w:val="000000" w:themeColor="text1"/>
        </w:rPr>
        <w:t xml:space="preserve"> lub budowlanych</w:t>
      </w:r>
      <w:r w:rsidRPr="0DBBDA3E">
        <w:rPr>
          <w:rFonts w:asciiTheme="majorHAnsi" w:hAnsiTheme="majorHAnsi" w:cstheme="majorBidi"/>
          <w:color w:val="000000" w:themeColor="text1"/>
        </w:rPr>
        <w:t xml:space="preserve"> a także opis poszczególnych zabiegów z podaniem metod, materiałów i technik ich wykonania;</w:t>
      </w:r>
    </w:p>
    <w:p w14:paraId="5E600ED3" w14:textId="29766F40" w:rsidR="00A11206" w:rsidRPr="00262D96" w:rsidRDefault="2197BECA" w:rsidP="0DBBDA3E">
      <w:pPr>
        <w:pStyle w:val="Akapitzlist"/>
        <w:numPr>
          <w:ilvl w:val="0"/>
          <w:numId w:val="4"/>
        </w:numPr>
        <w:spacing w:line="360" w:lineRule="auto"/>
        <w:ind w:left="993" w:hanging="284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  <w:color w:val="000000" w:themeColor="text1"/>
        </w:rPr>
        <w:t xml:space="preserve"> </w:t>
      </w:r>
      <w:r w:rsidR="00A11206" w:rsidRPr="0DBBDA3E">
        <w:rPr>
          <w:rFonts w:asciiTheme="majorHAnsi" w:hAnsiTheme="majorHAnsi" w:cstheme="majorBidi"/>
          <w:color w:val="000000" w:themeColor="text1"/>
        </w:rPr>
        <w:t>zestawienie fotografii ilustrujący</w:t>
      </w:r>
      <w:r w:rsidR="09E646CE" w:rsidRPr="0DBBDA3E">
        <w:rPr>
          <w:rFonts w:asciiTheme="majorHAnsi" w:hAnsiTheme="majorHAnsi" w:cstheme="majorBidi"/>
          <w:color w:val="000000" w:themeColor="text1"/>
        </w:rPr>
        <w:t>ch</w:t>
      </w:r>
      <w:r w:rsidR="00A11206" w:rsidRPr="0DBBDA3E">
        <w:rPr>
          <w:rFonts w:asciiTheme="majorHAnsi" w:hAnsiTheme="majorHAnsi" w:cstheme="majorBidi"/>
          <w:color w:val="000000" w:themeColor="text1"/>
        </w:rPr>
        <w:t xml:space="preserve"> stan obiektu przed i po przeprowadzeniu działań konserwatorskich</w:t>
      </w:r>
      <w:r w:rsidR="004F22D9" w:rsidRPr="0DBBDA3E">
        <w:rPr>
          <w:rFonts w:asciiTheme="majorHAnsi" w:hAnsiTheme="majorHAnsi" w:cstheme="majorBidi"/>
          <w:color w:val="000000" w:themeColor="text1"/>
        </w:rPr>
        <w:t xml:space="preserve"> </w:t>
      </w:r>
      <w:r w:rsidR="00A10A22" w:rsidRPr="0DBBDA3E">
        <w:rPr>
          <w:rFonts w:asciiTheme="majorHAnsi" w:hAnsiTheme="majorHAnsi" w:cstheme="majorBidi"/>
          <w:color w:val="000000" w:themeColor="text1"/>
        </w:rPr>
        <w:t xml:space="preserve">lub budowlanych </w:t>
      </w:r>
      <w:r w:rsidR="004F22D9" w:rsidRPr="0DBBDA3E">
        <w:rPr>
          <w:rFonts w:asciiTheme="majorHAnsi" w:hAnsiTheme="majorHAnsi" w:cstheme="majorBidi"/>
          <w:color w:val="000000" w:themeColor="text1"/>
        </w:rPr>
        <w:t>wraz z adekwatnym do nich opisem</w:t>
      </w:r>
      <w:r w:rsidR="00C41929" w:rsidRPr="0DBBDA3E">
        <w:rPr>
          <w:rFonts w:asciiTheme="majorHAnsi" w:hAnsiTheme="majorHAnsi" w:cstheme="majorBidi"/>
          <w:color w:val="000000" w:themeColor="text1"/>
        </w:rPr>
        <w:t>;</w:t>
      </w:r>
    </w:p>
    <w:p w14:paraId="16F3C938" w14:textId="71B53082" w:rsidR="00C41929" w:rsidRPr="00262D96" w:rsidRDefault="00A11206" w:rsidP="004F22D9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hanging="153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zalecenia dla użytkownika</w:t>
      </w:r>
      <w:r w:rsidR="00A10A22">
        <w:rPr>
          <w:rFonts w:asciiTheme="majorHAnsi" w:hAnsiTheme="majorHAnsi" w:cstheme="majorHAnsi"/>
          <w:color w:val="000000" w:themeColor="text1"/>
          <w:szCs w:val="24"/>
        </w:rPr>
        <w:t xml:space="preserve"> – jeżeli są wymagane</w:t>
      </w:r>
      <w:r w:rsidRPr="00262D96">
        <w:rPr>
          <w:rFonts w:asciiTheme="majorHAnsi" w:hAnsiTheme="majorHAnsi" w:cstheme="majorHAnsi"/>
          <w:color w:val="000000" w:themeColor="text1"/>
          <w:szCs w:val="24"/>
        </w:rPr>
        <w:t>;</w:t>
      </w:r>
    </w:p>
    <w:p w14:paraId="0A44007A" w14:textId="7559926B" w:rsidR="00C41929" w:rsidRPr="00262D96" w:rsidRDefault="00A10A22" w:rsidP="004F22D9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hanging="153"/>
        <w:jc w:val="both"/>
        <w:rPr>
          <w:rFonts w:asciiTheme="majorHAnsi" w:hAnsiTheme="majorHAnsi" w:cstheme="majorHAnsi"/>
          <w:color w:val="000000" w:themeColor="text1"/>
          <w:szCs w:val="24"/>
        </w:rPr>
      </w:pPr>
      <w:r>
        <w:rPr>
          <w:rFonts w:asciiTheme="majorHAnsi" w:hAnsiTheme="majorHAnsi" w:cstheme="majorHAnsi"/>
          <w:color w:val="000000" w:themeColor="text1"/>
          <w:szCs w:val="24"/>
        </w:rPr>
        <w:t>s</w:t>
      </w:r>
      <w:r w:rsidR="00C41929" w:rsidRPr="00262D96">
        <w:rPr>
          <w:rFonts w:asciiTheme="majorHAnsi" w:hAnsiTheme="majorHAnsi" w:cstheme="majorHAnsi"/>
          <w:color w:val="000000" w:themeColor="text1"/>
          <w:szCs w:val="24"/>
        </w:rPr>
        <w:t>pis materiałów użytych w procesie konserwatorskim</w:t>
      </w:r>
      <w:r>
        <w:rPr>
          <w:rFonts w:asciiTheme="majorHAnsi" w:hAnsiTheme="majorHAnsi" w:cstheme="majorHAnsi"/>
          <w:color w:val="000000" w:themeColor="text1"/>
          <w:szCs w:val="24"/>
        </w:rPr>
        <w:t xml:space="preserve"> lub budowlanym</w:t>
      </w:r>
      <w:r w:rsidR="00C41929" w:rsidRPr="00262D96">
        <w:rPr>
          <w:rFonts w:asciiTheme="majorHAnsi" w:hAnsiTheme="majorHAnsi" w:cstheme="majorHAnsi"/>
          <w:color w:val="000000" w:themeColor="text1"/>
          <w:szCs w:val="24"/>
        </w:rPr>
        <w:t xml:space="preserve"> który będzie zawierał tabelę z nazwą handlową preparatu, nazwę 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>zabiegu,</w:t>
      </w:r>
      <w:r w:rsidR="00C41929" w:rsidRPr="00262D96">
        <w:rPr>
          <w:rFonts w:asciiTheme="majorHAnsi" w:hAnsiTheme="majorHAnsi" w:cstheme="majorHAnsi"/>
          <w:color w:val="000000" w:themeColor="text1"/>
          <w:szCs w:val="24"/>
        </w:rPr>
        <w:t xml:space="preserve"> do którego preparat został użyty, a także substancję aktywną tego 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>materiału;</w:t>
      </w:r>
    </w:p>
    <w:p w14:paraId="6572749B" w14:textId="0422FBEA" w:rsidR="00C41929" w:rsidRPr="00262D96" w:rsidRDefault="3F516B5D" w:rsidP="0DBBDA3E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hanging="153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  <w:color w:val="000000" w:themeColor="text1"/>
        </w:rPr>
        <w:t>k</w:t>
      </w:r>
      <w:r w:rsidR="00C41929" w:rsidRPr="0DBBDA3E">
        <w:rPr>
          <w:rFonts w:asciiTheme="majorHAnsi" w:hAnsiTheme="majorHAnsi" w:cstheme="majorBidi"/>
          <w:color w:val="000000" w:themeColor="text1"/>
        </w:rPr>
        <w:t>arty materiałowe wszystkich materiałów, preparatów i zapraw użytych w procesie konserwacji</w:t>
      </w:r>
      <w:r w:rsidR="00A10A22" w:rsidRPr="0DBBDA3E">
        <w:rPr>
          <w:rFonts w:asciiTheme="majorHAnsi" w:hAnsiTheme="majorHAnsi" w:cstheme="majorBidi"/>
          <w:color w:val="000000" w:themeColor="text1"/>
        </w:rPr>
        <w:t xml:space="preserve"> lub budowlanym</w:t>
      </w:r>
      <w:r w:rsidR="722270D9" w:rsidRPr="0DBBDA3E">
        <w:rPr>
          <w:rFonts w:asciiTheme="majorHAnsi" w:hAnsiTheme="majorHAnsi" w:cstheme="majorBidi"/>
          <w:color w:val="000000" w:themeColor="text1"/>
        </w:rPr>
        <w:t>.</w:t>
      </w:r>
    </w:p>
    <w:p w14:paraId="0098F8C8" w14:textId="762B8ECF" w:rsidR="00CC4073" w:rsidRPr="00262D96" w:rsidRDefault="00CC4073" w:rsidP="0DBBDA3E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hanging="153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</w:rPr>
        <w:t xml:space="preserve">Dokumentacja powinna zawierać również dane osób nadzorujących przebieg prac z ramienia Zamawiającego, w tym: imię, nazwisko oraz pełnioną funkcję (stanowisko). </w:t>
      </w:r>
      <w:r w:rsidRPr="0DBBDA3E">
        <w:rPr>
          <w:rFonts w:asciiTheme="majorHAnsi" w:hAnsiTheme="majorHAnsi" w:cstheme="majorBidi"/>
        </w:rPr>
        <w:lastRenderedPageBreak/>
        <w:t>Informacje te należy umieścić w części opisowej dokumentacji, w rozdziale dotyczącym organizacji i nadzoru prac konserwatorskich</w:t>
      </w:r>
      <w:r w:rsidR="009F7A7A" w:rsidRPr="0DBBDA3E">
        <w:rPr>
          <w:rFonts w:asciiTheme="majorHAnsi" w:hAnsiTheme="majorHAnsi" w:cstheme="majorBidi"/>
        </w:rPr>
        <w:t>;</w:t>
      </w:r>
    </w:p>
    <w:p w14:paraId="4FF972A8" w14:textId="65E90444" w:rsidR="00C41929" w:rsidRDefault="00C41929" w:rsidP="004F22D9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left="993" w:hanging="295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color w:val="000000" w:themeColor="text1"/>
          <w:szCs w:val="24"/>
        </w:rPr>
        <w:t>skan decyzji administracyjnych w załączniku do dokumentacji</w:t>
      </w:r>
      <w:r w:rsidR="00F75C18" w:rsidRPr="00262D96">
        <w:rPr>
          <w:rFonts w:asciiTheme="majorHAnsi" w:hAnsiTheme="majorHAnsi" w:cstheme="majorHAnsi"/>
          <w:color w:val="000000" w:themeColor="text1"/>
          <w:szCs w:val="24"/>
        </w:rPr>
        <w:t>, jeżeli zostały one przekazane przez Zamawiającego</w:t>
      </w:r>
      <w:r w:rsidR="009F7A7A">
        <w:rPr>
          <w:rFonts w:asciiTheme="majorHAnsi" w:hAnsiTheme="majorHAnsi" w:cstheme="majorHAnsi"/>
          <w:color w:val="000000" w:themeColor="text1"/>
          <w:szCs w:val="24"/>
        </w:rPr>
        <w:t>;</w:t>
      </w:r>
    </w:p>
    <w:p w14:paraId="4B6D8806" w14:textId="5C226793" w:rsidR="00AD4D68" w:rsidRPr="00262D96" w:rsidRDefault="00AD4D68" w:rsidP="004F22D9">
      <w:pPr>
        <w:pStyle w:val="Akapitzlist"/>
        <w:numPr>
          <w:ilvl w:val="0"/>
          <w:numId w:val="4"/>
        </w:numPr>
        <w:tabs>
          <w:tab w:val="left" w:pos="993"/>
        </w:tabs>
        <w:spacing w:line="360" w:lineRule="auto"/>
        <w:ind w:left="993" w:hanging="295"/>
        <w:jc w:val="both"/>
        <w:rPr>
          <w:rFonts w:asciiTheme="majorHAnsi" w:hAnsiTheme="majorHAnsi" w:cstheme="majorHAnsi"/>
          <w:color w:val="000000" w:themeColor="text1"/>
          <w:szCs w:val="24"/>
        </w:rPr>
      </w:pPr>
      <w:r>
        <w:rPr>
          <w:rFonts w:asciiTheme="majorHAnsi" w:hAnsiTheme="majorHAnsi" w:cstheme="majorHAnsi"/>
          <w:color w:val="000000" w:themeColor="text1"/>
          <w:szCs w:val="24"/>
        </w:rPr>
        <w:t>Protokoły i notatki</w:t>
      </w:r>
      <w:r w:rsidR="00CB06F5">
        <w:rPr>
          <w:rFonts w:asciiTheme="majorHAnsi" w:hAnsiTheme="majorHAnsi" w:cstheme="majorHAnsi"/>
          <w:color w:val="000000" w:themeColor="text1"/>
          <w:szCs w:val="24"/>
        </w:rPr>
        <w:t xml:space="preserve"> dokumentujące</w:t>
      </w:r>
      <w:r>
        <w:rPr>
          <w:rFonts w:asciiTheme="majorHAnsi" w:hAnsiTheme="majorHAnsi" w:cstheme="majorHAnsi"/>
          <w:color w:val="000000" w:themeColor="text1"/>
          <w:szCs w:val="24"/>
        </w:rPr>
        <w:t xml:space="preserve"> przebieg prac.</w:t>
      </w:r>
    </w:p>
    <w:p w14:paraId="31AEA5A6" w14:textId="027AC136" w:rsidR="00262D96" w:rsidRPr="00262D96" w:rsidRDefault="0B27CD15" w:rsidP="1132DF6D">
      <w:pPr>
        <w:pStyle w:val="Akapitzlist"/>
        <w:numPr>
          <w:ilvl w:val="1"/>
          <w:numId w:val="9"/>
        </w:numPr>
        <w:spacing w:line="360" w:lineRule="auto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  <w:color w:val="000000" w:themeColor="text1"/>
        </w:rPr>
        <w:t xml:space="preserve"> </w:t>
      </w:r>
      <w:r w:rsidR="00A11206" w:rsidRPr="0DBBDA3E">
        <w:rPr>
          <w:rFonts w:asciiTheme="majorHAnsi" w:hAnsiTheme="majorHAnsi" w:cstheme="majorBidi"/>
          <w:color w:val="000000" w:themeColor="text1"/>
        </w:rPr>
        <w:t>Dokumentację powykonawczą należy przedłożyć Zamawiającemu w trzech wydrukowanych egzemplarzach oraz w wersji elektronicznej (plik PDF oraz plik</w:t>
      </w:r>
      <w:r w:rsidR="004F22D9" w:rsidRPr="0DBBDA3E">
        <w:rPr>
          <w:rFonts w:asciiTheme="majorHAnsi" w:hAnsiTheme="majorHAnsi" w:cstheme="majorBidi"/>
          <w:color w:val="000000" w:themeColor="text1"/>
        </w:rPr>
        <w:t xml:space="preserve"> w wersji </w:t>
      </w:r>
      <w:r w:rsidR="00A11206" w:rsidRPr="0DBBDA3E">
        <w:rPr>
          <w:rFonts w:asciiTheme="majorHAnsi" w:hAnsiTheme="majorHAnsi" w:cstheme="majorBidi"/>
          <w:color w:val="000000" w:themeColor="text1"/>
        </w:rPr>
        <w:t>do edycji</w:t>
      </w:r>
      <w:r w:rsidR="00A10A22" w:rsidRPr="0DBBDA3E">
        <w:rPr>
          <w:rFonts w:asciiTheme="majorHAnsi" w:hAnsiTheme="majorHAnsi" w:cstheme="majorBidi"/>
          <w:color w:val="000000" w:themeColor="text1"/>
        </w:rPr>
        <w:t>, przekazanej na nośniku w typie pendrive</w:t>
      </w:r>
      <w:r w:rsidR="00A11206" w:rsidRPr="0DBBDA3E">
        <w:rPr>
          <w:rFonts w:asciiTheme="majorHAnsi" w:hAnsiTheme="majorHAnsi" w:cstheme="majorBidi"/>
          <w:color w:val="000000" w:themeColor="text1"/>
        </w:rPr>
        <w:t xml:space="preserve">). </w:t>
      </w:r>
    </w:p>
    <w:p w14:paraId="50CC16E9" w14:textId="04369692" w:rsidR="00C41929" w:rsidRPr="00262D96" w:rsidRDefault="00F75C18" w:rsidP="004F22D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b/>
          <w:bCs/>
          <w:color w:val="000000" w:themeColor="text1"/>
          <w:szCs w:val="24"/>
        </w:rPr>
        <w:t xml:space="preserve">Dokumentacja fotograficzna i fotogrametryczna </w:t>
      </w:r>
    </w:p>
    <w:p w14:paraId="2CB2D305" w14:textId="33F14E5E" w:rsidR="004F22D9" w:rsidRPr="001F2757" w:rsidRDefault="3B347BF6" w:rsidP="0DBBDA3E">
      <w:pPr>
        <w:pStyle w:val="Akapitzlist"/>
        <w:numPr>
          <w:ilvl w:val="1"/>
          <w:numId w:val="9"/>
        </w:numPr>
        <w:spacing w:line="360" w:lineRule="auto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  <w:color w:val="000000" w:themeColor="text1"/>
        </w:rPr>
        <w:t xml:space="preserve"> </w:t>
      </w:r>
      <w:r w:rsidR="004F22D9" w:rsidRPr="0DBBDA3E">
        <w:rPr>
          <w:rFonts w:asciiTheme="majorHAnsi" w:hAnsiTheme="majorHAnsi" w:cstheme="majorBidi"/>
          <w:color w:val="000000" w:themeColor="text1"/>
        </w:rPr>
        <w:t xml:space="preserve">Dokumentacja fotograficzna powinna </w:t>
      </w:r>
      <w:r w:rsidR="00CC4073" w:rsidRPr="0DBBDA3E">
        <w:rPr>
          <w:rFonts w:asciiTheme="majorHAnsi" w:hAnsiTheme="majorHAnsi" w:cstheme="majorBidi"/>
          <w:color w:val="000000" w:themeColor="text1"/>
        </w:rPr>
        <w:t>być opracowana zgodnie z następującymi wytycznymi:</w:t>
      </w:r>
    </w:p>
    <w:p w14:paraId="7F195D2A" w14:textId="47C15BA2" w:rsidR="004F22D9" w:rsidRPr="00262D96" w:rsidRDefault="004F22D9" w:rsidP="004F22D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szCs w:val="24"/>
        </w:rPr>
        <w:t xml:space="preserve">Dokumentacja fotograficzna powinna obejmować pełen zakres ujęć – od ogólnych </w:t>
      </w:r>
      <w:r w:rsidR="001F2757">
        <w:rPr>
          <w:rFonts w:asciiTheme="majorHAnsi" w:hAnsiTheme="majorHAnsi" w:cstheme="majorHAnsi"/>
          <w:szCs w:val="24"/>
        </w:rPr>
        <w:t>zdjęć</w:t>
      </w:r>
      <w:r w:rsidRPr="00262D96">
        <w:rPr>
          <w:rFonts w:asciiTheme="majorHAnsi" w:hAnsiTheme="majorHAnsi" w:cstheme="majorHAnsi"/>
          <w:szCs w:val="24"/>
        </w:rPr>
        <w:t xml:space="preserve"> obiektu, poprzez ujęcia poszczegól</w:t>
      </w:r>
      <w:r w:rsidR="001F2757">
        <w:rPr>
          <w:rFonts w:asciiTheme="majorHAnsi" w:hAnsiTheme="majorHAnsi" w:cstheme="majorHAnsi"/>
          <w:szCs w:val="24"/>
        </w:rPr>
        <w:t>nych</w:t>
      </w:r>
      <w:r w:rsidRPr="00262D96">
        <w:rPr>
          <w:rFonts w:asciiTheme="majorHAnsi" w:hAnsiTheme="majorHAnsi" w:cstheme="majorHAnsi"/>
          <w:szCs w:val="24"/>
        </w:rPr>
        <w:t xml:space="preserve"> elewacji i detali, aż po fotografie szczegółowe obrazujące stan zachowania, zniszczenia, ubytki, przebieg oraz efekty poszczególnych etapów prac konserwatorskich</w:t>
      </w:r>
      <w:r w:rsidR="00A10A22">
        <w:rPr>
          <w:rFonts w:asciiTheme="majorHAnsi" w:hAnsiTheme="majorHAnsi" w:cstheme="majorHAnsi"/>
          <w:szCs w:val="24"/>
        </w:rPr>
        <w:t xml:space="preserve"> lub budowlanych</w:t>
      </w:r>
      <w:r w:rsidRPr="00262D96">
        <w:rPr>
          <w:rFonts w:asciiTheme="majorHAnsi" w:hAnsiTheme="majorHAnsi" w:cstheme="majorHAnsi"/>
          <w:szCs w:val="24"/>
        </w:rPr>
        <w:t>;</w:t>
      </w:r>
    </w:p>
    <w:p w14:paraId="55C4862C" w14:textId="5D91D751" w:rsidR="004F22D9" w:rsidRPr="00262D96" w:rsidRDefault="004F22D9" w:rsidP="004F22D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szCs w:val="24"/>
        </w:rPr>
        <w:t>Wszystkie fotografie muszą być wykonane w wysokiej rozdzielczości, w sposób zapewniający czytelność szczegółów faktury materiałów, spękań, przekształceń oraz śladów wcześniejszych interwencji. Niedopuszczalne są fotografie nieostre, prześwietlone, zniekształcone perspektywicznie lub nieoddające rzeczywistego stanu zachowania obiektu;</w:t>
      </w:r>
    </w:p>
    <w:p w14:paraId="3436D890" w14:textId="2273F9A1" w:rsidR="004F22D9" w:rsidRPr="00A349E6" w:rsidRDefault="004F22D9" w:rsidP="00A349E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A349E6">
        <w:rPr>
          <w:rFonts w:asciiTheme="majorHAnsi" w:hAnsiTheme="majorHAnsi" w:cstheme="majorHAnsi"/>
          <w:szCs w:val="24"/>
        </w:rPr>
        <w:t>Wymaga się, aby zdjęcia wykonano aparatem fotograficznym o wysokiej jakości optyki</w:t>
      </w:r>
      <w:r w:rsidR="00CC4073" w:rsidRPr="00A349E6">
        <w:rPr>
          <w:rFonts w:asciiTheme="majorHAnsi" w:hAnsiTheme="majorHAnsi" w:cstheme="majorHAnsi"/>
          <w:szCs w:val="24"/>
        </w:rPr>
        <w:t xml:space="preserve">, </w:t>
      </w:r>
      <w:r w:rsidRPr="00A349E6">
        <w:rPr>
          <w:rFonts w:asciiTheme="majorHAnsi" w:hAnsiTheme="majorHAnsi" w:cstheme="majorHAnsi"/>
          <w:szCs w:val="24"/>
        </w:rPr>
        <w:t xml:space="preserve">gwarantującym wierne odwzorowanie barw i detali. Uzupełniająco należy zastosować </w:t>
      </w:r>
      <w:r w:rsidRPr="00A349E6">
        <w:rPr>
          <w:rStyle w:val="Pogrubienie"/>
          <w:rFonts w:asciiTheme="majorHAnsi" w:hAnsiTheme="majorHAnsi" w:cstheme="majorHAnsi"/>
          <w:b w:val="0"/>
          <w:bCs w:val="0"/>
          <w:szCs w:val="24"/>
        </w:rPr>
        <w:t xml:space="preserve">fotografię lotniczą z wykorzystaniem </w:t>
      </w:r>
      <w:proofErr w:type="spellStart"/>
      <w:r w:rsidRPr="00A349E6">
        <w:rPr>
          <w:rStyle w:val="Pogrubienie"/>
          <w:rFonts w:asciiTheme="majorHAnsi" w:hAnsiTheme="majorHAnsi" w:cstheme="majorHAnsi"/>
          <w:b w:val="0"/>
          <w:bCs w:val="0"/>
          <w:szCs w:val="24"/>
        </w:rPr>
        <w:t>drona</w:t>
      </w:r>
      <w:proofErr w:type="spellEnd"/>
      <w:r w:rsidRPr="00A349E6">
        <w:rPr>
          <w:rFonts w:asciiTheme="majorHAnsi" w:hAnsiTheme="majorHAnsi" w:cstheme="majorHAnsi"/>
          <w:szCs w:val="24"/>
        </w:rPr>
        <w:t>, umożliwiającą wykonanie ujęć ogólnych z góry, dokumentujących kontekst przestrzenny obiektu oraz trudno dostępne partie (np. dachy, gzymsy, wieże</w:t>
      </w:r>
      <w:r w:rsidR="00A10A22">
        <w:rPr>
          <w:rFonts w:asciiTheme="majorHAnsi" w:hAnsiTheme="majorHAnsi" w:cstheme="majorHAnsi"/>
          <w:szCs w:val="24"/>
        </w:rPr>
        <w:t>, teren</w:t>
      </w:r>
      <w:r w:rsidRPr="00A349E6">
        <w:rPr>
          <w:rFonts w:asciiTheme="majorHAnsi" w:hAnsiTheme="majorHAnsi" w:cstheme="majorHAnsi"/>
          <w:szCs w:val="24"/>
        </w:rPr>
        <w:t>)</w:t>
      </w:r>
      <w:r w:rsidR="001F2757">
        <w:rPr>
          <w:rFonts w:asciiTheme="majorHAnsi" w:hAnsiTheme="majorHAnsi" w:cstheme="majorHAnsi"/>
          <w:szCs w:val="24"/>
        </w:rPr>
        <w:t>.</w:t>
      </w:r>
      <w:r w:rsidR="00A349E6" w:rsidRPr="00A349E6">
        <w:rPr>
          <w:rFonts w:asciiTheme="majorHAnsi" w:hAnsiTheme="majorHAnsi" w:cstheme="majorHAnsi"/>
          <w:szCs w:val="24"/>
        </w:rPr>
        <w:t xml:space="preserve"> Fotografie lotnicze mają na celu udokumentowanie nie tylko samego obiektu architektonicznego</w:t>
      </w:r>
      <w:r w:rsidR="00A10A22">
        <w:rPr>
          <w:rFonts w:asciiTheme="majorHAnsi" w:hAnsiTheme="majorHAnsi" w:cstheme="majorHAnsi"/>
          <w:szCs w:val="24"/>
        </w:rPr>
        <w:t xml:space="preserve"> lub terenu</w:t>
      </w:r>
      <w:r w:rsidR="00A349E6" w:rsidRPr="00A349E6">
        <w:rPr>
          <w:rFonts w:asciiTheme="majorHAnsi" w:hAnsiTheme="majorHAnsi" w:cstheme="majorHAnsi"/>
          <w:szCs w:val="24"/>
        </w:rPr>
        <w:t>, lecz także jego kontekstu przestrzennego i otoczenia. Należy wykonać ujęcia z większej odległości, obejmujące cały obiekt wraz z jego bezpośrednim kontekstem krajobrazowym, co pozwoli na ocenę relacji przestrzennych, stanu zachowania elementów trudno dostępnych oraz wpływu otoczenia na obiekt poddawany pracom konserwatorskim</w:t>
      </w:r>
      <w:r w:rsidR="00A10A22">
        <w:rPr>
          <w:rFonts w:asciiTheme="majorHAnsi" w:hAnsiTheme="majorHAnsi" w:cstheme="majorHAnsi"/>
          <w:szCs w:val="24"/>
        </w:rPr>
        <w:t>, budowlanym</w:t>
      </w:r>
      <w:r w:rsidR="00A349E6" w:rsidRPr="00A349E6">
        <w:rPr>
          <w:rFonts w:asciiTheme="majorHAnsi" w:hAnsiTheme="majorHAnsi" w:cstheme="majorHAnsi"/>
          <w:szCs w:val="24"/>
        </w:rPr>
        <w:t xml:space="preserve"> lub konserwatorsko-budowlanym</w:t>
      </w:r>
      <w:r w:rsidR="00A349E6">
        <w:rPr>
          <w:rFonts w:asciiTheme="majorHAnsi" w:hAnsiTheme="majorHAnsi" w:cstheme="majorHAnsi"/>
          <w:szCs w:val="24"/>
        </w:rPr>
        <w:t>;</w:t>
      </w:r>
    </w:p>
    <w:p w14:paraId="36A33D6A" w14:textId="631C607C" w:rsidR="004F22D9" w:rsidRPr="00262D96" w:rsidRDefault="004F22D9" w:rsidP="004F22D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szCs w:val="24"/>
        </w:rPr>
        <w:lastRenderedPageBreak/>
        <w:t>Dokumentacja fotograficzna powinna ilustrować wszystkie etapy prac</w:t>
      </w:r>
      <w:r w:rsidR="00CC4073" w:rsidRPr="00262D96">
        <w:rPr>
          <w:rFonts w:asciiTheme="majorHAnsi" w:hAnsiTheme="majorHAnsi" w:cstheme="majorHAnsi"/>
          <w:szCs w:val="24"/>
        </w:rPr>
        <w:t xml:space="preserve"> konserwatorskich lub konserwatorsko-budowlanych</w:t>
      </w:r>
      <w:r w:rsidRPr="00262D96">
        <w:rPr>
          <w:rFonts w:asciiTheme="majorHAnsi" w:hAnsiTheme="majorHAnsi" w:cstheme="majorHAnsi"/>
          <w:szCs w:val="24"/>
        </w:rPr>
        <w:t>;</w:t>
      </w:r>
    </w:p>
    <w:p w14:paraId="416F8233" w14:textId="024B9E36" w:rsidR="004F22D9" w:rsidRPr="00262D96" w:rsidRDefault="004F22D9" w:rsidP="0DBBDA3E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ajorHAnsi" w:hAnsiTheme="majorHAnsi" w:cstheme="majorBidi"/>
          <w:b/>
          <w:bCs/>
          <w:color w:val="000000" w:themeColor="text1"/>
        </w:rPr>
      </w:pPr>
      <w:r w:rsidRPr="0DBBDA3E">
        <w:rPr>
          <w:rFonts w:asciiTheme="majorHAnsi" w:hAnsiTheme="majorHAnsi" w:cstheme="majorBidi"/>
        </w:rPr>
        <w:t xml:space="preserve">Każde zdjęcie powinno posiadać numer identyfikacyjny, odpowiadający zestawieniu w </w:t>
      </w:r>
      <w:r w:rsidR="00262D96" w:rsidRPr="0DBBDA3E">
        <w:rPr>
          <w:rStyle w:val="Pogrubienie"/>
          <w:rFonts w:asciiTheme="majorHAnsi" w:hAnsiTheme="majorHAnsi" w:cstheme="majorBidi"/>
          <w:b w:val="0"/>
          <w:bCs w:val="0"/>
        </w:rPr>
        <w:t>załączonym do plików spisie</w:t>
      </w:r>
      <w:r w:rsidRPr="0DBBDA3E">
        <w:rPr>
          <w:rStyle w:val="Pogrubienie"/>
          <w:rFonts w:asciiTheme="majorHAnsi" w:hAnsiTheme="majorHAnsi" w:cstheme="majorBidi"/>
          <w:b w:val="0"/>
          <w:bCs w:val="0"/>
        </w:rPr>
        <w:t xml:space="preserve"> fotografii</w:t>
      </w:r>
      <w:r w:rsidRPr="0DBBDA3E">
        <w:rPr>
          <w:rFonts w:asciiTheme="majorHAnsi" w:hAnsiTheme="majorHAnsi" w:cstheme="majorBidi"/>
        </w:rPr>
        <w:t xml:space="preserve">. W zestawieniu tym należy podać: numer zdjęcia, rok wykonania fotografii, krótki opis przedstawionego fragmentu obiektu lub etapu prac </w:t>
      </w:r>
      <w:r w:rsidR="00AD4D68" w:rsidRPr="0DBBDA3E">
        <w:rPr>
          <w:rFonts w:asciiTheme="majorHAnsi" w:hAnsiTheme="majorHAnsi" w:cstheme="majorBidi"/>
        </w:rPr>
        <w:t xml:space="preserve">wraz </w:t>
      </w:r>
      <w:r w:rsidR="544ACC98" w:rsidRPr="0DBBDA3E">
        <w:rPr>
          <w:rFonts w:asciiTheme="majorHAnsi" w:hAnsiTheme="majorHAnsi" w:cstheme="majorBidi"/>
        </w:rPr>
        <w:t xml:space="preserve">z </w:t>
      </w:r>
      <w:r w:rsidR="00AD4D68" w:rsidRPr="0DBBDA3E">
        <w:rPr>
          <w:rFonts w:asciiTheme="majorHAnsi" w:hAnsiTheme="majorHAnsi" w:cstheme="majorBidi"/>
        </w:rPr>
        <w:t xml:space="preserve">lokalizacją </w:t>
      </w:r>
      <w:r w:rsidRPr="0DBBDA3E">
        <w:rPr>
          <w:rFonts w:asciiTheme="majorHAnsi" w:hAnsiTheme="majorHAnsi" w:cstheme="majorBidi"/>
        </w:rPr>
        <w:t xml:space="preserve">(np. </w:t>
      </w:r>
      <w:r w:rsidRPr="0DBBDA3E">
        <w:rPr>
          <w:rFonts w:asciiTheme="majorHAnsi" w:hAnsiTheme="majorHAnsi" w:cstheme="majorBidi"/>
          <w:i/>
          <w:iCs/>
        </w:rPr>
        <w:t>„</w:t>
      </w:r>
      <w:r w:rsidR="00CC4073" w:rsidRPr="0DBBDA3E">
        <w:rPr>
          <w:rFonts w:asciiTheme="majorHAnsi" w:hAnsiTheme="majorHAnsi" w:cstheme="majorBidi"/>
          <w:i/>
          <w:iCs/>
        </w:rPr>
        <w:t xml:space="preserve">Fotografia nr 1, </w:t>
      </w:r>
      <w:r w:rsidR="00AD4D68" w:rsidRPr="0DBBDA3E">
        <w:rPr>
          <w:rFonts w:asciiTheme="majorHAnsi" w:hAnsiTheme="majorHAnsi" w:cstheme="majorBidi"/>
          <w:i/>
          <w:iCs/>
        </w:rPr>
        <w:t>Zamek Wysoki, skrzydło zachodnie, Komnaty dostojników, przedsionek, ściana zachodnia malowidło ścienne przedstawiające skarbnika zakonu krzyżackiego</w:t>
      </w:r>
      <w:r w:rsidRPr="0DBBDA3E">
        <w:rPr>
          <w:rFonts w:asciiTheme="majorHAnsi" w:hAnsiTheme="majorHAnsi" w:cstheme="majorBidi"/>
          <w:i/>
          <w:iCs/>
        </w:rPr>
        <w:t xml:space="preserve"> – stan przed oczyszczeniem</w:t>
      </w:r>
      <w:r w:rsidR="00CC4073" w:rsidRPr="0DBBDA3E">
        <w:rPr>
          <w:rFonts w:asciiTheme="majorHAnsi" w:hAnsiTheme="majorHAnsi" w:cstheme="majorBidi"/>
          <w:i/>
          <w:iCs/>
        </w:rPr>
        <w:t>, marzec 2025 r.</w:t>
      </w:r>
      <w:r w:rsidRPr="0DBBDA3E">
        <w:rPr>
          <w:rFonts w:asciiTheme="majorHAnsi" w:hAnsiTheme="majorHAnsi" w:cstheme="majorBidi"/>
          <w:i/>
          <w:iCs/>
        </w:rPr>
        <w:t>”, „</w:t>
      </w:r>
      <w:r w:rsidR="00CC4073" w:rsidRPr="0DBBDA3E">
        <w:rPr>
          <w:rFonts w:asciiTheme="majorHAnsi" w:hAnsiTheme="majorHAnsi" w:cstheme="majorBidi"/>
          <w:i/>
          <w:iCs/>
        </w:rPr>
        <w:t xml:space="preserve">Fotografia nr 2, </w:t>
      </w:r>
      <w:r w:rsidR="00AD4D68" w:rsidRPr="0DBBDA3E">
        <w:rPr>
          <w:rFonts w:asciiTheme="majorHAnsi" w:hAnsiTheme="majorHAnsi" w:cstheme="majorBidi"/>
          <w:i/>
          <w:iCs/>
        </w:rPr>
        <w:t xml:space="preserve">Zamek Wysoki, skrzydło zachodnie, Komnaty dostojników, przedsionek, ściana zachodnia malowidło ścienne przedstawiające skarbnika zakonu krzyżackiego, </w:t>
      </w:r>
      <w:r w:rsidRPr="0DBBDA3E">
        <w:rPr>
          <w:rFonts w:asciiTheme="majorHAnsi" w:hAnsiTheme="majorHAnsi" w:cstheme="majorBidi"/>
          <w:i/>
          <w:iCs/>
        </w:rPr>
        <w:t>w trakcie zabiegu wzmacniania strukturalnego</w:t>
      </w:r>
      <w:r w:rsidR="00CC4073" w:rsidRPr="0DBBDA3E">
        <w:rPr>
          <w:rFonts w:asciiTheme="majorHAnsi" w:hAnsiTheme="majorHAnsi" w:cstheme="majorBidi"/>
          <w:i/>
          <w:iCs/>
        </w:rPr>
        <w:t>, marzec 2025 r.</w:t>
      </w:r>
      <w:r w:rsidRPr="0DBBDA3E">
        <w:rPr>
          <w:rFonts w:asciiTheme="majorHAnsi" w:hAnsiTheme="majorHAnsi" w:cstheme="majorBidi"/>
          <w:i/>
          <w:iCs/>
        </w:rPr>
        <w:t>”)</w:t>
      </w:r>
      <w:r w:rsidR="009F7A7A" w:rsidRPr="0DBBDA3E">
        <w:rPr>
          <w:rFonts w:asciiTheme="majorHAnsi" w:hAnsiTheme="majorHAnsi" w:cstheme="majorBidi"/>
          <w:i/>
          <w:iCs/>
        </w:rPr>
        <w:t>;</w:t>
      </w:r>
    </w:p>
    <w:p w14:paraId="00ACA144" w14:textId="5127A239" w:rsidR="004F22D9" w:rsidRPr="001F2757" w:rsidRDefault="004F22D9" w:rsidP="004F22D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szCs w:val="24"/>
        </w:rPr>
        <w:t>Układ i numeracja zdjęć muszą być zgodne z odniesieniami zawartymi w części opisowej dokumentacji konserwatorskiej, tak aby umożliwiały jednoznaczne powiązanie tekstu z materiałem ilustracyjnym</w:t>
      </w:r>
      <w:r w:rsidR="009F7A7A">
        <w:rPr>
          <w:rFonts w:asciiTheme="majorHAnsi" w:hAnsiTheme="majorHAnsi" w:cstheme="majorHAnsi"/>
          <w:szCs w:val="24"/>
        </w:rPr>
        <w:t>;</w:t>
      </w:r>
    </w:p>
    <w:p w14:paraId="73B6E5E2" w14:textId="2CA90951" w:rsidR="00CC4073" w:rsidRPr="009F7A7A" w:rsidRDefault="001F2757" w:rsidP="009F7A7A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1F2757">
        <w:rPr>
          <w:rFonts w:asciiTheme="majorHAnsi" w:hAnsiTheme="majorHAnsi" w:cstheme="majorHAnsi"/>
        </w:rPr>
        <w:t>W przypadku partii poddawanych rekonstrukcjom, obejmującym retusze lub szerzej zakrojone prace murarskie, zaleca się, aby na fotografiach</w:t>
      </w:r>
      <w:r w:rsidR="009F7A7A">
        <w:rPr>
          <w:rFonts w:asciiTheme="majorHAnsi" w:hAnsiTheme="majorHAnsi" w:cstheme="majorHAnsi"/>
        </w:rPr>
        <w:t>, modelach lub skanach</w:t>
      </w:r>
      <w:r w:rsidRPr="001F2757">
        <w:rPr>
          <w:rFonts w:asciiTheme="majorHAnsi" w:hAnsiTheme="majorHAnsi" w:cstheme="majorHAnsi"/>
        </w:rPr>
        <w:t xml:space="preserve"> jednoznacznie oznaczyć zakres ingerencji, tak aby możliwe było precyzyjne określenie obszarów, w których wprowadzono nową formę.</w:t>
      </w:r>
    </w:p>
    <w:p w14:paraId="5ED1D24B" w14:textId="34038DB3" w:rsidR="00CC4073" w:rsidRPr="00F8657A" w:rsidRDefault="00CC4073" w:rsidP="00CC4073">
      <w:pPr>
        <w:pStyle w:val="Akapitzlist"/>
        <w:numPr>
          <w:ilvl w:val="1"/>
          <w:numId w:val="9"/>
        </w:numPr>
        <w:spacing w:line="360" w:lineRule="auto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F8657A">
        <w:rPr>
          <w:rFonts w:asciiTheme="majorHAnsi" w:hAnsiTheme="majorHAnsi" w:cstheme="majorHAnsi"/>
          <w:color w:val="000000" w:themeColor="text1"/>
          <w:szCs w:val="24"/>
        </w:rPr>
        <w:t xml:space="preserve">Dokumentacja fotogrametryczna powinna być opracowana zgodnie z następującymi wytycznymi: </w:t>
      </w:r>
    </w:p>
    <w:p w14:paraId="5855C9C8" w14:textId="7AC1AE3B" w:rsidR="00CC4073" w:rsidRPr="00262D96" w:rsidRDefault="00CC4073" w:rsidP="00CC4073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szCs w:val="24"/>
        </w:rPr>
        <w:t>Skanowanie powinno zostać przeprowadzone w technologii zapewniającej wysoką dokładność odwzorowania geometrii obiektu (</w:t>
      </w:r>
      <w:r w:rsidR="00290554">
        <w:rPr>
          <w:rFonts w:asciiTheme="majorHAnsi" w:hAnsiTheme="majorHAnsi" w:cstheme="majorHAnsi"/>
          <w:szCs w:val="24"/>
        </w:rPr>
        <w:t xml:space="preserve">proponuje się </w:t>
      </w:r>
      <w:r w:rsidRPr="00262D96">
        <w:rPr>
          <w:rFonts w:asciiTheme="majorHAnsi" w:hAnsiTheme="majorHAnsi" w:cstheme="majorHAnsi"/>
          <w:szCs w:val="24"/>
        </w:rPr>
        <w:t>chmur</w:t>
      </w:r>
      <w:r w:rsidR="00290554">
        <w:rPr>
          <w:rFonts w:asciiTheme="majorHAnsi" w:hAnsiTheme="majorHAnsi" w:cstheme="majorHAnsi"/>
          <w:szCs w:val="24"/>
        </w:rPr>
        <w:t>ę</w:t>
      </w:r>
      <w:r w:rsidRPr="00262D96">
        <w:rPr>
          <w:rFonts w:asciiTheme="majorHAnsi" w:hAnsiTheme="majorHAnsi" w:cstheme="majorHAnsi"/>
          <w:szCs w:val="24"/>
        </w:rPr>
        <w:t xml:space="preserve"> punktów o wysokiej gęstości, z błędem pomiaru nie większym niż ±</w:t>
      </w:r>
      <w:r w:rsidR="00290554">
        <w:rPr>
          <w:rFonts w:asciiTheme="majorHAnsi" w:hAnsiTheme="majorHAnsi" w:cstheme="majorHAnsi"/>
          <w:szCs w:val="24"/>
        </w:rPr>
        <w:t xml:space="preserve"> 10</w:t>
      </w:r>
      <w:r w:rsidRPr="00262D96">
        <w:rPr>
          <w:rFonts w:asciiTheme="majorHAnsi" w:hAnsiTheme="majorHAnsi" w:cstheme="majorHAnsi"/>
          <w:szCs w:val="24"/>
        </w:rPr>
        <w:t xml:space="preserve"> mm</w:t>
      </w:r>
      <w:r w:rsidR="00290554">
        <w:rPr>
          <w:rFonts w:asciiTheme="majorHAnsi" w:hAnsiTheme="majorHAnsi" w:cstheme="majorHAnsi"/>
          <w:szCs w:val="24"/>
        </w:rPr>
        <w:t xml:space="preserve"> dla architektury, w przypadku detali architektonicznych do rekonstrukcji </w:t>
      </w:r>
      <w:r w:rsidR="00290554" w:rsidRPr="00290554">
        <w:rPr>
          <w:rFonts w:asciiTheme="majorHAnsi" w:hAnsiTheme="majorHAnsi" w:cstheme="majorHAnsi"/>
        </w:rPr>
        <w:t>±1 mm – ±3 mm, kątowo ±0.005° – ±0.01°)</w:t>
      </w:r>
      <w:r w:rsidR="00290554">
        <w:t xml:space="preserve"> </w:t>
      </w:r>
      <w:r w:rsidRPr="00262D96">
        <w:rPr>
          <w:rFonts w:asciiTheme="majorHAnsi" w:hAnsiTheme="majorHAnsi" w:cstheme="majorHAnsi"/>
          <w:szCs w:val="24"/>
        </w:rPr>
        <w:t xml:space="preserve">z zastosowaniem </w:t>
      </w:r>
      <w:r w:rsidRPr="00262D96">
        <w:rPr>
          <w:rStyle w:val="Pogrubienie"/>
          <w:rFonts w:asciiTheme="majorHAnsi" w:hAnsiTheme="majorHAnsi" w:cstheme="majorHAnsi"/>
          <w:b w:val="0"/>
          <w:bCs w:val="0"/>
          <w:szCs w:val="24"/>
        </w:rPr>
        <w:t>skanera laserowego lub fotogrametrii wysokiej rozdzielczości</w:t>
      </w:r>
      <w:r w:rsidRPr="00262D96">
        <w:rPr>
          <w:rFonts w:asciiTheme="majorHAnsi" w:hAnsiTheme="majorHAnsi" w:cstheme="majorHAnsi"/>
          <w:szCs w:val="24"/>
        </w:rPr>
        <w:t>;</w:t>
      </w:r>
    </w:p>
    <w:p w14:paraId="60893F86" w14:textId="466D5946" w:rsidR="00CC4073" w:rsidRPr="00262D96" w:rsidRDefault="00850998" w:rsidP="00CC4073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>
        <w:rPr>
          <w:rFonts w:asciiTheme="majorHAnsi" w:hAnsiTheme="majorHAnsi" w:cstheme="majorHAnsi"/>
          <w:szCs w:val="24"/>
        </w:rPr>
        <w:t xml:space="preserve">W przypadku elewacji, detali architektonicznych oraz partii zawierających malowidła należy </w:t>
      </w:r>
      <w:r w:rsidR="00CC4073" w:rsidRPr="00262D96">
        <w:rPr>
          <w:rFonts w:asciiTheme="majorHAnsi" w:hAnsiTheme="majorHAnsi" w:cstheme="majorHAnsi"/>
          <w:szCs w:val="24"/>
        </w:rPr>
        <w:t xml:space="preserve">wykonać </w:t>
      </w:r>
      <w:r w:rsidR="00290554">
        <w:rPr>
          <w:rFonts w:asciiTheme="majorHAnsi" w:hAnsiTheme="majorHAnsi" w:cstheme="majorHAnsi"/>
          <w:szCs w:val="24"/>
        </w:rPr>
        <w:t>model</w:t>
      </w:r>
      <w:r w:rsidR="00CC4073" w:rsidRPr="00262D96">
        <w:rPr>
          <w:rFonts w:asciiTheme="majorHAnsi" w:hAnsiTheme="majorHAnsi" w:cstheme="majorHAnsi"/>
          <w:szCs w:val="24"/>
        </w:rPr>
        <w:t xml:space="preserve"> z materiałem fotograficznym dokumentującym poszczególne partie i detale</w:t>
      </w:r>
      <w:r w:rsidR="009B1127">
        <w:rPr>
          <w:rFonts w:asciiTheme="majorHAnsi" w:hAnsiTheme="majorHAnsi" w:cstheme="majorHAnsi"/>
          <w:szCs w:val="24"/>
        </w:rPr>
        <w:t xml:space="preserve"> </w:t>
      </w:r>
      <w:r w:rsidR="009B1127" w:rsidRPr="00262D96">
        <w:rPr>
          <w:rFonts w:asciiTheme="majorHAnsi" w:hAnsiTheme="majorHAnsi" w:cstheme="majorHAnsi"/>
          <w:szCs w:val="24"/>
        </w:rPr>
        <w:t>(tekstura nałożona na chmurę punktów);</w:t>
      </w:r>
    </w:p>
    <w:p w14:paraId="33EE2389" w14:textId="36C8EDAD" w:rsidR="00CC4073" w:rsidRPr="00262D96" w:rsidRDefault="00CC4073" w:rsidP="00CC4073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262D96">
        <w:rPr>
          <w:rFonts w:asciiTheme="majorHAnsi" w:hAnsiTheme="majorHAnsi" w:cstheme="majorHAnsi"/>
          <w:szCs w:val="24"/>
        </w:rPr>
        <w:lastRenderedPageBreak/>
        <w:t>Zaleca się wykonanie wizualizacji porównawczej „</w:t>
      </w:r>
      <w:r w:rsidRPr="00262D96">
        <w:rPr>
          <w:rStyle w:val="Pogrubienie"/>
          <w:rFonts w:asciiTheme="majorHAnsi" w:hAnsiTheme="majorHAnsi" w:cstheme="majorHAnsi"/>
          <w:b w:val="0"/>
          <w:bCs w:val="0"/>
          <w:szCs w:val="24"/>
        </w:rPr>
        <w:t>przed i po konserwacji</w:t>
      </w:r>
      <w:r w:rsidRPr="00262D96">
        <w:rPr>
          <w:rFonts w:asciiTheme="majorHAnsi" w:hAnsiTheme="majorHAnsi" w:cstheme="majorHAnsi"/>
          <w:szCs w:val="24"/>
        </w:rPr>
        <w:t>”</w:t>
      </w:r>
      <w:r w:rsidRPr="009F7A7A">
        <w:rPr>
          <w:rFonts w:asciiTheme="majorHAnsi" w:hAnsiTheme="majorHAnsi" w:cstheme="majorHAnsi"/>
          <w:szCs w:val="24"/>
        </w:rPr>
        <w:t>,</w:t>
      </w:r>
      <w:r w:rsidRPr="00262D96">
        <w:rPr>
          <w:rFonts w:asciiTheme="majorHAnsi" w:hAnsiTheme="majorHAnsi" w:cstheme="majorHAnsi"/>
          <w:szCs w:val="24"/>
        </w:rPr>
        <w:t xml:space="preserve"> umożliwiającej ocenę zakresu i efektów przeprowadzonych działań konserwatorskich lub konserwatorsko-budowlanych;</w:t>
      </w:r>
    </w:p>
    <w:p w14:paraId="501B52ED" w14:textId="6ED8A01D" w:rsidR="00CC4073" w:rsidRPr="00290554" w:rsidRDefault="00CC4073" w:rsidP="1132DF6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Bidi"/>
          <w:b/>
          <w:bCs/>
          <w:color w:val="000000" w:themeColor="text1"/>
        </w:rPr>
      </w:pPr>
      <w:r w:rsidRPr="1132DF6D">
        <w:rPr>
          <w:rFonts w:asciiTheme="majorHAnsi" w:hAnsiTheme="majorHAnsi" w:cstheme="majorBidi"/>
        </w:rPr>
        <w:t>Przygotowanie model</w:t>
      </w:r>
      <w:r w:rsidR="009B1127" w:rsidRPr="1132DF6D">
        <w:rPr>
          <w:rFonts w:asciiTheme="majorHAnsi" w:hAnsiTheme="majorHAnsi" w:cstheme="majorBidi"/>
        </w:rPr>
        <w:t>i</w:t>
      </w:r>
      <w:r w:rsidRPr="1132DF6D">
        <w:rPr>
          <w:rFonts w:asciiTheme="majorHAnsi" w:hAnsiTheme="majorHAnsi" w:cstheme="majorBidi"/>
        </w:rPr>
        <w:t xml:space="preserve"> </w:t>
      </w:r>
      <w:r w:rsidR="00290554" w:rsidRPr="1132DF6D">
        <w:rPr>
          <w:rFonts w:asciiTheme="majorHAnsi" w:hAnsiTheme="majorHAnsi" w:cstheme="majorBidi"/>
        </w:rPr>
        <w:t xml:space="preserve">oraz skanu </w:t>
      </w:r>
      <w:r w:rsidRPr="1132DF6D">
        <w:rPr>
          <w:rFonts w:asciiTheme="majorHAnsi" w:hAnsiTheme="majorHAnsi" w:cstheme="majorBidi"/>
        </w:rPr>
        <w:t xml:space="preserve">w formacie umożliwiającym jego odczyt w powszechnie dostępnych programach przeglądarkowych (np. .e57, *.obj, </w:t>
      </w:r>
      <w:r w:rsidRPr="1132DF6D">
        <w:rPr>
          <w:rStyle w:val="Uwydatnienie"/>
          <w:rFonts w:asciiTheme="majorHAnsi" w:hAnsiTheme="majorHAnsi" w:cstheme="majorBidi"/>
        </w:rPr>
        <w:t>.pdf 3D</w:t>
      </w:r>
      <w:r w:rsidRPr="1132DF6D">
        <w:rPr>
          <w:rFonts w:asciiTheme="majorHAnsi" w:hAnsiTheme="majorHAnsi" w:cstheme="majorBidi"/>
        </w:rPr>
        <w:t xml:space="preserve"> lub równoważnym)</w:t>
      </w:r>
      <w:r w:rsidR="00262D96" w:rsidRPr="1132DF6D">
        <w:rPr>
          <w:rFonts w:asciiTheme="majorHAnsi" w:hAnsiTheme="majorHAnsi" w:cstheme="majorBidi"/>
        </w:rPr>
        <w:t>;</w:t>
      </w:r>
    </w:p>
    <w:p w14:paraId="6F79D6A9" w14:textId="7345F941" w:rsidR="00290554" w:rsidRPr="009F7A7A" w:rsidRDefault="009B1127" w:rsidP="009F7A7A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>
        <w:rPr>
          <w:rFonts w:asciiTheme="majorHAnsi" w:hAnsiTheme="majorHAnsi" w:cstheme="majorHAnsi"/>
        </w:rPr>
        <w:t xml:space="preserve">Wszystkie wykonane modele, </w:t>
      </w:r>
      <w:r w:rsidR="00290554" w:rsidRPr="00290554">
        <w:rPr>
          <w:rFonts w:asciiTheme="majorHAnsi" w:hAnsiTheme="majorHAnsi" w:cstheme="majorHAnsi"/>
        </w:rPr>
        <w:t xml:space="preserve">pliki skaningowe, jak i fotogrametryczne należy opatrzyć </w:t>
      </w:r>
      <w:r w:rsidR="00290554" w:rsidRPr="00290554">
        <w:rPr>
          <w:rStyle w:val="Pogrubienie"/>
          <w:rFonts w:asciiTheme="majorHAnsi" w:hAnsiTheme="majorHAnsi" w:cstheme="majorHAnsi"/>
          <w:b w:val="0"/>
          <w:bCs w:val="0"/>
        </w:rPr>
        <w:t>czytelnym nazewnictwem</w:t>
      </w:r>
      <w:r w:rsidR="00290554" w:rsidRPr="00290554">
        <w:rPr>
          <w:rFonts w:asciiTheme="majorHAnsi" w:hAnsiTheme="majorHAnsi" w:cstheme="majorHAnsi"/>
          <w:b/>
          <w:bCs/>
        </w:rPr>
        <w:t xml:space="preserve">, </w:t>
      </w:r>
      <w:r w:rsidR="00290554" w:rsidRPr="00290554">
        <w:rPr>
          <w:rFonts w:asciiTheme="majorHAnsi" w:hAnsiTheme="majorHAnsi" w:cstheme="majorHAnsi"/>
        </w:rPr>
        <w:t xml:space="preserve">umożliwiającym jednoznaczną identyfikację zawartości oraz </w:t>
      </w:r>
      <w:r w:rsidR="00290554" w:rsidRPr="009F7A7A">
        <w:rPr>
          <w:rFonts w:asciiTheme="majorHAnsi" w:hAnsiTheme="majorHAnsi" w:cstheme="majorHAnsi"/>
        </w:rPr>
        <w:t xml:space="preserve">przedstawionej partii obiektu, np. </w:t>
      </w:r>
      <w:r w:rsidRPr="009F7A7A">
        <w:rPr>
          <w:rFonts w:asciiTheme="majorHAnsi" w:hAnsiTheme="majorHAnsi" w:cstheme="majorHAnsi"/>
        </w:rPr>
        <w:t>„</w:t>
      </w:r>
      <w:r w:rsidR="00290554" w:rsidRPr="009F7A7A">
        <w:rPr>
          <w:rFonts w:asciiTheme="majorHAnsi" w:hAnsiTheme="majorHAnsi" w:cstheme="majorHAnsi"/>
          <w:i/>
          <w:iCs/>
        </w:rPr>
        <w:t>Model nr 1 – konsola sklepienna</w:t>
      </w:r>
      <w:r w:rsidRPr="009F7A7A">
        <w:rPr>
          <w:rFonts w:asciiTheme="majorHAnsi" w:hAnsiTheme="majorHAnsi" w:cstheme="majorHAnsi"/>
          <w:i/>
          <w:iCs/>
        </w:rPr>
        <w:t>”</w:t>
      </w:r>
      <w:r w:rsidR="00290554" w:rsidRPr="009F7A7A">
        <w:rPr>
          <w:rFonts w:asciiTheme="majorHAnsi" w:hAnsiTheme="majorHAnsi" w:cstheme="majorHAnsi"/>
          <w:i/>
          <w:iCs/>
        </w:rPr>
        <w:t xml:space="preserve">, </w:t>
      </w:r>
      <w:r w:rsidRPr="009F7A7A">
        <w:rPr>
          <w:rFonts w:asciiTheme="majorHAnsi" w:hAnsiTheme="majorHAnsi" w:cstheme="majorHAnsi"/>
          <w:i/>
          <w:iCs/>
        </w:rPr>
        <w:t>„</w:t>
      </w:r>
      <w:r w:rsidR="00290554" w:rsidRPr="009F7A7A">
        <w:rPr>
          <w:rFonts w:asciiTheme="majorHAnsi" w:hAnsiTheme="majorHAnsi" w:cstheme="majorHAnsi"/>
          <w:i/>
          <w:iCs/>
        </w:rPr>
        <w:t>Skan nr 1 – elewacja zachodnia</w:t>
      </w:r>
      <w:r w:rsidRPr="009F7A7A">
        <w:rPr>
          <w:rFonts w:asciiTheme="majorHAnsi" w:hAnsiTheme="majorHAnsi" w:cstheme="majorHAnsi"/>
          <w:i/>
          <w:iCs/>
        </w:rPr>
        <w:t>”</w:t>
      </w:r>
      <w:r w:rsidR="00290554" w:rsidRPr="009F7A7A">
        <w:rPr>
          <w:rFonts w:asciiTheme="majorHAnsi" w:hAnsiTheme="majorHAnsi" w:cstheme="majorHAnsi"/>
          <w:i/>
          <w:iCs/>
        </w:rPr>
        <w:t>.</w:t>
      </w:r>
    </w:p>
    <w:p w14:paraId="5E781B23" w14:textId="6F57F05C" w:rsidR="009F7A7A" w:rsidRPr="009F7A7A" w:rsidRDefault="009F7A7A" w:rsidP="009F7A7A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9F7A7A">
        <w:rPr>
          <w:rFonts w:asciiTheme="majorHAnsi" w:hAnsiTheme="majorHAnsi" w:cstheme="majorHAnsi"/>
        </w:rPr>
        <w:t xml:space="preserve">Należy przekazać zamawiającemu modele i skany wygenerowane w formacie PDF, umożliwiającym wykorzystanie ich w dokumentacji papierowej. </w:t>
      </w:r>
    </w:p>
    <w:p w14:paraId="7BB99655" w14:textId="6C218B03" w:rsidR="001E7428" w:rsidRPr="009F7A7A" w:rsidRDefault="00CC4073" w:rsidP="009F7A7A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9F7A7A">
        <w:rPr>
          <w:rFonts w:asciiTheme="majorHAnsi" w:hAnsiTheme="majorHAnsi" w:cstheme="majorHAnsi"/>
          <w:szCs w:val="24"/>
        </w:rPr>
        <w:t xml:space="preserve">Wraz ze skanami należy przekazać </w:t>
      </w:r>
      <w:r w:rsidRPr="009F7A7A">
        <w:rPr>
          <w:rStyle w:val="Pogrubienie"/>
          <w:rFonts w:asciiTheme="majorHAnsi" w:hAnsiTheme="majorHAnsi" w:cstheme="majorHAnsi"/>
          <w:b w:val="0"/>
          <w:bCs w:val="0"/>
          <w:szCs w:val="24"/>
        </w:rPr>
        <w:t>raport z pomiarów</w:t>
      </w:r>
      <w:r w:rsidRPr="009F7A7A">
        <w:rPr>
          <w:rFonts w:asciiTheme="majorHAnsi" w:hAnsiTheme="majorHAnsi" w:cstheme="majorHAnsi"/>
          <w:szCs w:val="24"/>
        </w:rPr>
        <w:t>, zawierający informacje o zastosowanej technologii, sprzęcie, dokładności pomiaru oraz dacie jego wykonania.</w:t>
      </w:r>
    </w:p>
    <w:p w14:paraId="5DDEDD16" w14:textId="0A636B14" w:rsidR="00A33C77" w:rsidRPr="009F7A7A" w:rsidRDefault="5A474FBD" w:rsidP="0DBBDA3E">
      <w:pPr>
        <w:pStyle w:val="Akapitzlist"/>
        <w:numPr>
          <w:ilvl w:val="1"/>
          <w:numId w:val="9"/>
        </w:numPr>
        <w:spacing w:line="360" w:lineRule="auto"/>
        <w:jc w:val="both"/>
        <w:rPr>
          <w:rFonts w:asciiTheme="majorHAnsi" w:hAnsiTheme="majorHAnsi" w:cstheme="majorBidi"/>
          <w:color w:val="000000" w:themeColor="text1"/>
        </w:rPr>
      </w:pPr>
      <w:r w:rsidRPr="0DBBDA3E">
        <w:rPr>
          <w:rFonts w:asciiTheme="majorHAnsi" w:hAnsiTheme="majorHAnsi" w:cstheme="majorBidi"/>
          <w:color w:val="000000" w:themeColor="text1"/>
        </w:rPr>
        <w:t xml:space="preserve"> </w:t>
      </w:r>
      <w:r w:rsidR="00A33C77" w:rsidRPr="0DBBDA3E">
        <w:rPr>
          <w:rFonts w:asciiTheme="majorHAnsi" w:hAnsiTheme="majorHAnsi" w:cstheme="majorBidi"/>
          <w:color w:val="000000" w:themeColor="text1"/>
        </w:rPr>
        <w:t>Wszystkie pliki należy przekazać Zamawiającemu na nośniku zewnętrznym zapewniającym trwałość wielokrotnego odczytu danych bez ryzyka ich utraty. Nośnik powinien być opisany – nazwa zadania, data, Wykonawca; wolny od oprogramowania automatycznego i plików systemowych mogących zakłócić poprawny odczyt danych.</w:t>
      </w:r>
    </w:p>
    <w:p w14:paraId="6B6CBFF8" w14:textId="2C3367E9" w:rsidR="00AD4D68" w:rsidRPr="009F7A7A" w:rsidRDefault="009F7A7A" w:rsidP="009F7A7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ajorHAnsi" w:hAnsiTheme="majorHAnsi" w:cstheme="majorHAnsi"/>
          <w:b/>
          <w:bCs/>
          <w:color w:val="000000" w:themeColor="text1"/>
          <w:szCs w:val="24"/>
        </w:rPr>
      </w:pPr>
      <w:r w:rsidRPr="009F7A7A">
        <w:rPr>
          <w:rFonts w:asciiTheme="majorHAnsi" w:hAnsiTheme="majorHAnsi" w:cstheme="majorHAnsi"/>
          <w:b/>
          <w:bCs/>
          <w:color w:val="000000" w:themeColor="text1"/>
          <w:szCs w:val="24"/>
        </w:rPr>
        <w:t>Prawa autorskie</w:t>
      </w:r>
    </w:p>
    <w:p w14:paraId="73D85BE3" w14:textId="6BD735C0" w:rsidR="009F7A7A" w:rsidRDefault="009F7A7A" w:rsidP="009F7A7A">
      <w:pPr>
        <w:pStyle w:val="Akapitzlist"/>
        <w:numPr>
          <w:ilvl w:val="1"/>
          <w:numId w:val="9"/>
        </w:numPr>
        <w:spacing w:line="360" w:lineRule="auto"/>
        <w:jc w:val="both"/>
        <w:rPr>
          <w:rFonts w:asciiTheme="majorHAnsi" w:hAnsiTheme="majorHAnsi" w:cstheme="majorHAnsi"/>
          <w:color w:val="000000" w:themeColor="text1"/>
          <w:szCs w:val="24"/>
        </w:rPr>
      </w:pPr>
      <w:r w:rsidRPr="009F7A7A">
        <w:rPr>
          <w:rFonts w:asciiTheme="majorHAnsi" w:hAnsiTheme="majorHAnsi" w:cstheme="majorHAnsi"/>
          <w:color w:val="000000" w:themeColor="text1"/>
          <w:szCs w:val="24"/>
        </w:rPr>
        <w:t xml:space="preserve">Na podstawie art. 1 ust. 1 oraz art. 12, art. 41–43 ustawy z dnia 4 lutego 1994 r. o prawie autorskim i prawach pokrewnych (Dz.U. z 2022 r. poz. 2509, z </w:t>
      </w:r>
      <w:proofErr w:type="spellStart"/>
      <w:r w:rsidRPr="009F7A7A">
        <w:rPr>
          <w:rFonts w:asciiTheme="majorHAnsi" w:hAnsiTheme="majorHAnsi" w:cstheme="majorHAnsi"/>
          <w:color w:val="000000" w:themeColor="text1"/>
          <w:szCs w:val="24"/>
        </w:rPr>
        <w:t>późn</w:t>
      </w:r>
      <w:proofErr w:type="spellEnd"/>
      <w:r w:rsidRPr="009F7A7A">
        <w:rPr>
          <w:rFonts w:asciiTheme="majorHAnsi" w:hAnsiTheme="majorHAnsi" w:cstheme="majorHAnsi"/>
          <w:color w:val="000000" w:themeColor="text1"/>
          <w:szCs w:val="24"/>
        </w:rPr>
        <w:t>. zm.), dokumentacja z prowadzenia prac konserwatorskich, w tym opracowania tekstowe, dokumentacja fotograficzna, rysunkowa i pomiarowa, stanowi utwór w rozumieniu przepisów o prawie autorskim. Wykonawca dokumentacji przenosi na Zamawiającego autorskie prawa majątkowe do całości opracowania, obejmujące w szczególności prawo do: utrwalania, zwielokrotniania, wprowadzania do obrotu, publicznego udostępniania, a także wykorzystania w celach naukowych, edukacyjnych i urzędowych, bez ograniczeń terytorialnych i czasowych, na polach eksploatacji wskazanych w art. 50 ustawy o prawie autorskim i prawach pokrewnych</w:t>
      </w:r>
      <w:r>
        <w:rPr>
          <w:rFonts w:asciiTheme="majorHAnsi" w:hAnsiTheme="majorHAnsi" w:cstheme="majorHAnsi"/>
          <w:color w:val="000000" w:themeColor="text1"/>
          <w:szCs w:val="24"/>
        </w:rPr>
        <w:t>.</w:t>
      </w:r>
    </w:p>
    <w:p w14:paraId="7718C3AA" w14:textId="77777777" w:rsidR="00504134" w:rsidRDefault="00504134" w:rsidP="00504134">
      <w:pPr>
        <w:spacing w:line="360" w:lineRule="auto"/>
        <w:jc w:val="both"/>
        <w:rPr>
          <w:rFonts w:asciiTheme="majorHAnsi" w:hAnsiTheme="majorHAnsi" w:cstheme="majorHAnsi"/>
          <w:color w:val="000000" w:themeColor="text1"/>
          <w:szCs w:val="24"/>
        </w:rPr>
      </w:pPr>
    </w:p>
    <w:p w14:paraId="0B879406" w14:textId="77C57F75" w:rsidR="00504134" w:rsidRDefault="00504134" w:rsidP="00504134">
      <w:pPr>
        <w:spacing w:line="360" w:lineRule="auto"/>
        <w:jc w:val="both"/>
        <w:rPr>
          <w:rFonts w:asciiTheme="majorHAnsi" w:hAnsiTheme="majorHAnsi" w:cstheme="majorHAnsi"/>
          <w:color w:val="000000" w:themeColor="text1"/>
          <w:szCs w:val="24"/>
        </w:rPr>
      </w:pPr>
      <w:r>
        <w:rPr>
          <w:rFonts w:asciiTheme="majorHAnsi" w:hAnsiTheme="majorHAnsi" w:cstheme="majorHAnsi"/>
          <w:color w:val="000000" w:themeColor="text1"/>
          <w:szCs w:val="24"/>
        </w:rPr>
        <w:t>Sporządziła:</w:t>
      </w:r>
    </w:p>
    <w:p w14:paraId="4EF5D3FF" w14:textId="1DA4E9BC" w:rsidR="00504134" w:rsidRDefault="00504134" w:rsidP="00504134">
      <w:pPr>
        <w:spacing w:line="360" w:lineRule="auto"/>
        <w:jc w:val="both"/>
        <w:rPr>
          <w:rFonts w:asciiTheme="majorHAnsi" w:hAnsiTheme="majorHAnsi" w:cstheme="majorHAnsi"/>
          <w:color w:val="000000" w:themeColor="text1"/>
          <w:szCs w:val="24"/>
        </w:rPr>
      </w:pPr>
      <w:r>
        <w:rPr>
          <w:rFonts w:asciiTheme="majorHAnsi" w:hAnsiTheme="majorHAnsi" w:cstheme="majorHAnsi"/>
          <w:color w:val="000000" w:themeColor="text1"/>
          <w:szCs w:val="24"/>
        </w:rPr>
        <w:lastRenderedPageBreak/>
        <w:t>Patrycja Głuszko</w:t>
      </w:r>
    </w:p>
    <w:p w14:paraId="6C93F870" w14:textId="02896FAD" w:rsidR="00504134" w:rsidRPr="00504134" w:rsidRDefault="00504134" w:rsidP="00504134">
      <w:pPr>
        <w:spacing w:line="360" w:lineRule="auto"/>
        <w:jc w:val="both"/>
        <w:rPr>
          <w:rFonts w:asciiTheme="majorHAnsi" w:hAnsiTheme="majorHAnsi" w:cstheme="majorHAnsi"/>
          <w:color w:val="000000" w:themeColor="text1"/>
          <w:szCs w:val="24"/>
        </w:rPr>
      </w:pPr>
      <w:r>
        <w:rPr>
          <w:rFonts w:asciiTheme="majorHAnsi" w:hAnsiTheme="majorHAnsi" w:cstheme="majorHAnsi"/>
          <w:color w:val="000000" w:themeColor="text1"/>
          <w:szCs w:val="24"/>
        </w:rPr>
        <w:t>Główny Specjalista ds. konserwatorskich.</w:t>
      </w:r>
    </w:p>
    <w:p w14:paraId="4B260F0A" w14:textId="156B7974" w:rsidR="009F7A7A" w:rsidRPr="009F7A7A" w:rsidRDefault="009F7A7A" w:rsidP="009F7A7A">
      <w:pPr>
        <w:spacing w:line="360" w:lineRule="auto"/>
        <w:ind w:left="142" w:firstLine="0"/>
        <w:jc w:val="both"/>
        <w:rPr>
          <w:rFonts w:asciiTheme="majorHAnsi" w:hAnsiTheme="majorHAnsi" w:cstheme="majorHAnsi"/>
          <w:color w:val="000000" w:themeColor="text1"/>
          <w:szCs w:val="24"/>
        </w:rPr>
      </w:pPr>
    </w:p>
    <w:sectPr w:rsidR="009F7A7A" w:rsidRPr="009F7A7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772FD" w14:textId="77777777" w:rsidR="003324BE" w:rsidRDefault="003324BE">
      <w:pPr>
        <w:spacing w:after="0" w:line="240" w:lineRule="auto"/>
      </w:pPr>
      <w:r>
        <w:separator/>
      </w:r>
    </w:p>
  </w:endnote>
  <w:endnote w:type="continuationSeparator" w:id="0">
    <w:p w14:paraId="0BA24CAD" w14:textId="77777777" w:rsidR="003324BE" w:rsidRDefault="0033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209164"/>
      <w:docPartObj>
        <w:docPartGallery w:val="Page Numbers (Bottom of Page)"/>
        <w:docPartUnique/>
      </w:docPartObj>
    </w:sdtPr>
    <w:sdtEndPr/>
    <w:sdtContent>
      <w:p w14:paraId="545FEE46" w14:textId="77777777" w:rsidR="006833C0" w:rsidRDefault="00A112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44C7A5" w14:textId="77777777" w:rsidR="006833C0" w:rsidRDefault="00683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BF19" w14:textId="77777777" w:rsidR="003324BE" w:rsidRDefault="003324BE">
      <w:pPr>
        <w:spacing w:after="0" w:line="240" w:lineRule="auto"/>
      </w:pPr>
      <w:r>
        <w:separator/>
      </w:r>
    </w:p>
  </w:footnote>
  <w:footnote w:type="continuationSeparator" w:id="0">
    <w:p w14:paraId="06712CB1" w14:textId="77777777" w:rsidR="003324BE" w:rsidRDefault="0033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D7078" w14:textId="32E0F6B4" w:rsidR="001624E7" w:rsidRDefault="00B06C1F">
    <w:pPr>
      <w:pStyle w:val="Nagwek"/>
    </w:pPr>
    <w:r>
      <w:rPr>
        <w:noProof/>
      </w:rPr>
      <w:drawing>
        <wp:inline distT="0" distB="0" distL="0" distR="0" wp14:anchorId="7B651487" wp14:editId="50DBC95A">
          <wp:extent cx="5760720" cy="661670"/>
          <wp:effectExtent l="0" t="0" r="0" b="5080"/>
          <wp:docPr id="1" name="Obraz 1" descr="C:\Users\m.rogalewska\AppData\Local\Microsoft\Windows\INetCache\Content.Word\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rogalewska\AppData\Local\Microsoft\Windows\INetCache\Content.Word\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1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04C40"/>
    <w:multiLevelType w:val="multilevel"/>
    <w:tmpl w:val="08A8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437AA7"/>
    <w:multiLevelType w:val="multilevel"/>
    <w:tmpl w:val="F0FCBC4A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 w15:restartNumberingAfterBreak="0">
    <w:nsid w:val="2FA80D93"/>
    <w:multiLevelType w:val="hybridMultilevel"/>
    <w:tmpl w:val="B1C08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202"/>
    <w:multiLevelType w:val="hybridMultilevel"/>
    <w:tmpl w:val="B832F7DA"/>
    <w:lvl w:ilvl="0" w:tplc="7452E1D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40A7801"/>
    <w:multiLevelType w:val="multilevel"/>
    <w:tmpl w:val="FB6263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color w:val="000000"/>
      </w:rPr>
    </w:lvl>
  </w:abstractNum>
  <w:abstractNum w:abstractNumId="5" w15:restartNumberingAfterBreak="0">
    <w:nsid w:val="4B345972"/>
    <w:multiLevelType w:val="hybridMultilevel"/>
    <w:tmpl w:val="375AF6D8"/>
    <w:lvl w:ilvl="0" w:tplc="639E450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E184571"/>
    <w:multiLevelType w:val="hybridMultilevel"/>
    <w:tmpl w:val="5636CD10"/>
    <w:lvl w:ilvl="0" w:tplc="6840F642">
      <w:start w:val="10"/>
      <w:numFmt w:val="decimalZero"/>
      <w:lvlText w:val="%1."/>
      <w:lvlJc w:val="left"/>
      <w:pPr>
        <w:ind w:left="562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1E74889"/>
    <w:multiLevelType w:val="hybridMultilevel"/>
    <w:tmpl w:val="CC322BD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5CFD3254"/>
    <w:multiLevelType w:val="hybridMultilevel"/>
    <w:tmpl w:val="BB38EACC"/>
    <w:lvl w:ilvl="0" w:tplc="251CE7E0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FA627D2"/>
    <w:multiLevelType w:val="multilevel"/>
    <w:tmpl w:val="D6FE5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61E02249"/>
    <w:multiLevelType w:val="hybridMultilevel"/>
    <w:tmpl w:val="B100E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077CC"/>
    <w:multiLevelType w:val="hybridMultilevel"/>
    <w:tmpl w:val="A8D470D2"/>
    <w:lvl w:ilvl="0" w:tplc="CC186516">
      <w:start w:val="1"/>
      <w:numFmt w:val="decimal"/>
      <w:lvlText w:val="%1)"/>
      <w:lvlJc w:val="left"/>
      <w:pPr>
        <w:ind w:left="218" w:hanging="360"/>
      </w:pPr>
      <w:rPr>
        <w:rFonts w:asciiTheme="majorHAnsi" w:hAnsiTheme="majorHAnsi" w:cstheme="majorHAnsi"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759C3C19"/>
    <w:multiLevelType w:val="hybridMultilevel"/>
    <w:tmpl w:val="639E10F2"/>
    <w:lvl w:ilvl="0" w:tplc="2DBE4D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7"/>
  </w:num>
  <w:num w:numId="5">
    <w:abstractNumId w:val="1"/>
  </w:num>
  <w:num w:numId="6">
    <w:abstractNumId w:val="3"/>
  </w:num>
  <w:num w:numId="7">
    <w:abstractNumId w:val="10"/>
  </w:num>
  <w:num w:numId="8">
    <w:abstractNumId w:val="12"/>
  </w:num>
  <w:num w:numId="9">
    <w:abstractNumId w:val="9"/>
  </w:num>
  <w:num w:numId="10">
    <w:abstractNumId w:val="5"/>
  </w:num>
  <w:num w:numId="11">
    <w:abstractNumId w:val="0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06"/>
    <w:rsid w:val="000F7B49"/>
    <w:rsid w:val="001419CD"/>
    <w:rsid w:val="001624E7"/>
    <w:rsid w:val="0018104B"/>
    <w:rsid w:val="001E7428"/>
    <w:rsid w:val="001F2757"/>
    <w:rsid w:val="00223F3F"/>
    <w:rsid w:val="00262D96"/>
    <w:rsid w:val="00290554"/>
    <w:rsid w:val="002A4DA1"/>
    <w:rsid w:val="002C7EBA"/>
    <w:rsid w:val="003324BE"/>
    <w:rsid w:val="004F22D9"/>
    <w:rsid w:val="00504065"/>
    <w:rsid w:val="00504134"/>
    <w:rsid w:val="005049C3"/>
    <w:rsid w:val="005B5A9D"/>
    <w:rsid w:val="00611C53"/>
    <w:rsid w:val="006833C0"/>
    <w:rsid w:val="006F2A42"/>
    <w:rsid w:val="00736971"/>
    <w:rsid w:val="00816BDB"/>
    <w:rsid w:val="00850998"/>
    <w:rsid w:val="00890179"/>
    <w:rsid w:val="009256F4"/>
    <w:rsid w:val="009B1127"/>
    <w:rsid w:val="009F7A7A"/>
    <w:rsid w:val="00A10A22"/>
    <w:rsid w:val="00A11206"/>
    <w:rsid w:val="00A33C77"/>
    <w:rsid w:val="00A349E6"/>
    <w:rsid w:val="00A92725"/>
    <w:rsid w:val="00AA4A6D"/>
    <w:rsid w:val="00AD4D68"/>
    <w:rsid w:val="00B06C1F"/>
    <w:rsid w:val="00BA3198"/>
    <w:rsid w:val="00BB4D6E"/>
    <w:rsid w:val="00BD3FCF"/>
    <w:rsid w:val="00BE4AA0"/>
    <w:rsid w:val="00C41929"/>
    <w:rsid w:val="00CB06F5"/>
    <w:rsid w:val="00CC4073"/>
    <w:rsid w:val="00CE0696"/>
    <w:rsid w:val="00CE7176"/>
    <w:rsid w:val="00D02B71"/>
    <w:rsid w:val="00D35855"/>
    <w:rsid w:val="00DA294A"/>
    <w:rsid w:val="00DB0901"/>
    <w:rsid w:val="00DC16A8"/>
    <w:rsid w:val="00E66EC9"/>
    <w:rsid w:val="00E70AC6"/>
    <w:rsid w:val="00F155E2"/>
    <w:rsid w:val="00F67F82"/>
    <w:rsid w:val="00F75C18"/>
    <w:rsid w:val="00F8657A"/>
    <w:rsid w:val="00FD249D"/>
    <w:rsid w:val="07BCDD88"/>
    <w:rsid w:val="09E646CE"/>
    <w:rsid w:val="0A1122ED"/>
    <w:rsid w:val="0B27CD15"/>
    <w:rsid w:val="0DBBDA3E"/>
    <w:rsid w:val="1132DF6D"/>
    <w:rsid w:val="1F609E78"/>
    <w:rsid w:val="2197BECA"/>
    <w:rsid w:val="3308A5AA"/>
    <w:rsid w:val="384F24A7"/>
    <w:rsid w:val="3B0A6105"/>
    <w:rsid w:val="3B347BF6"/>
    <w:rsid w:val="3D0EBF92"/>
    <w:rsid w:val="3F516B5D"/>
    <w:rsid w:val="470F5ECB"/>
    <w:rsid w:val="544ACC98"/>
    <w:rsid w:val="5523BC58"/>
    <w:rsid w:val="5A474FBD"/>
    <w:rsid w:val="5D311726"/>
    <w:rsid w:val="6BB427CC"/>
    <w:rsid w:val="722270D9"/>
    <w:rsid w:val="76FC3100"/>
    <w:rsid w:val="7C6261E4"/>
    <w:rsid w:val="7D74D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59D52"/>
  <w15:chartTrackingRefBased/>
  <w15:docId w15:val="{B5BDA418-7453-4A75-A717-CCC81835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206"/>
    <w:pPr>
      <w:spacing w:after="43" w:line="268" w:lineRule="auto"/>
      <w:ind w:left="152" w:hanging="10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120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1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12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1206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1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1206"/>
    <w:rPr>
      <w:rFonts w:ascii="Calibri" w:eastAsia="Calibri" w:hAnsi="Calibri" w:cs="Calibri"/>
      <w:color w:val="000000"/>
      <w:sz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E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F22D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F22D9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styleId="Uwydatnienie">
    <w:name w:val="Emphasis"/>
    <w:basedOn w:val="Domylnaczcionkaakapitu"/>
    <w:uiPriority w:val="20"/>
    <w:qFormat/>
    <w:rsid w:val="00CC4073"/>
    <w:rPr>
      <w:i/>
      <w:iCs/>
    </w:rPr>
  </w:style>
  <w:style w:type="paragraph" w:styleId="Poprawka">
    <w:name w:val="Revision"/>
    <w:hidden/>
    <w:uiPriority w:val="99"/>
    <w:semiHidden/>
    <w:rsid w:val="00AD4D68"/>
    <w:pPr>
      <w:spacing w:after="0" w:line="240" w:lineRule="auto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62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4E7"/>
    <w:rPr>
      <w:rFonts w:ascii="Calibri" w:eastAsia="Calibri" w:hAnsi="Calibri" w:cs="Calibri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1437</Words>
  <Characters>8626</Characters>
  <Application>Microsoft Office Word</Application>
  <DocSecurity>0</DocSecurity>
  <Lines>71</Lines>
  <Paragraphs>20</Paragraphs>
  <ScaleCrop>false</ScaleCrop>
  <Company/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Patrycja Głuszko</cp:lastModifiedBy>
  <cp:revision>9</cp:revision>
  <dcterms:created xsi:type="dcterms:W3CDTF">2025-10-15T07:48:00Z</dcterms:created>
  <dcterms:modified xsi:type="dcterms:W3CDTF">2026-04-14T10:11:00Z</dcterms:modified>
</cp:coreProperties>
</file>